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8D" w:rsidRPr="00C03F6A" w:rsidRDefault="00A60283" w:rsidP="00C03F6A">
      <w:pPr>
        <w:pStyle w:val="LO-normal"/>
        <w:jc w:val="both"/>
        <w:rPr>
          <w:rFonts w:asciiTheme="minorHAnsi" w:hAnsiTheme="minorHAnsi"/>
        </w:rPr>
      </w:pPr>
      <w:r w:rsidRPr="00C03F6A">
        <w:rPr>
          <w:rFonts w:asciiTheme="minorHAnsi" w:hAnsiTheme="minorHAnsi"/>
          <w:b/>
          <w:u w:val="single"/>
        </w:rPr>
        <w:t xml:space="preserve">RECORD OF A HOYLAKE FORUM MANAGEMENT COMMITTEE MEETING HELD ON </w:t>
      </w:r>
      <w:r w:rsidR="004A2D85" w:rsidRPr="00C03F6A">
        <w:rPr>
          <w:rFonts w:asciiTheme="minorHAnsi" w:hAnsiTheme="minorHAnsi"/>
          <w:b/>
          <w:u w:val="single"/>
        </w:rPr>
        <w:t>28 JANUARY 2016</w:t>
      </w:r>
    </w:p>
    <w:p w:rsidR="004A2D85" w:rsidRPr="00C03F6A" w:rsidRDefault="00A60283" w:rsidP="00C03F6A">
      <w:pPr>
        <w:pStyle w:val="LO-normal"/>
        <w:spacing w:after="0" w:line="240" w:lineRule="auto"/>
        <w:jc w:val="both"/>
        <w:rPr>
          <w:rFonts w:asciiTheme="minorHAnsi" w:hAnsiTheme="minorHAnsi"/>
        </w:rPr>
      </w:pPr>
      <w:r w:rsidRPr="00C03F6A">
        <w:rPr>
          <w:rFonts w:asciiTheme="minorHAnsi" w:hAnsiTheme="minorHAnsi"/>
          <w:i/>
        </w:rPr>
        <w:t>Present:</w:t>
      </w:r>
      <w:r w:rsidRPr="00C03F6A">
        <w:rPr>
          <w:rFonts w:asciiTheme="minorHAnsi" w:hAnsiTheme="minorHAnsi"/>
          <w:i/>
        </w:rPr>
        <w:tab/>
      </w:r>
      <w:r w:rsidR="004A2D85" w:rsidRPr="00C03F6A">
        <w:rPr>
          <w:rFonts w:asciiTheme="minorHAnsi" w:hAnsiTheme="minorHAnsi"/>
        </w:rPr>
        <w:t>Cllr John Hale (JH)</w:t>
      </w:r>
      <w:r w:rsidR="0027133D" w:rsidRPr="00C03F6A">
        <w:rPr>
          <w:rFonts w:asciiTheme="minorHAnsi" w:hAnsiTheme="minorHAnsi"/>
        </w:rPr>
        <w:tab/>
        <w:t>Rose Kirkby (RK)</w:t>
      </w:r>
      <w:r w:rsidR="00D34ACF" w:rsidRPr="00C03F6A">
        <w:rPr>
          <w:rFonts w:asciiTheme="minorHAnsi" w:hAnsiTheme="minorHAnsi"/>
        </w:rPr>
        <w:tab/>
      </w:r>
      <w:r w:rsidR="004A2D85" w:rsidRPr="00C03F6A">
        <w:rPr>
          <w:rFonts w:asciiTheme="minorHAnsi" w:hAnsiTheme="minorHAnsi"/>
        </w:rPr>
        <w:t>Mark Howard (MH)</w:t>
      </w:r>
      <w:r w:rsidRPr="00C03F6A">
        <w:rPr>
          <w:rFonts w:asciiTheme="minorHAnsi" w:hAnsiTheme="minorHAnsi"/>
        </w:rPr>
        <w:tab/>
        <w:t>Chris Moore (CM)</w:t>
      </w:r>
      <w:r w:rsidRPr="00C03F6A">
        <w:rPr>
          <w:rFonts w:asciiTheme="minorHAnsi" w:hAnsiTheme="minorHAnsi"/>
        </w:rPr>
        <w:tab/>
      </w:r>
      <w:r w:rsidR="0036275F" w:rsidRPr="00C03F6A">
        <w:rPr>
          <w:rFonts w:asciiTheme="minorHAnsi" w:hAnsiTheme="minorHAnsi"/>
        </w:rPr>
        <w:tab/>
      </w:r>
      <w:r w:rsidRPr="00C03F6A">
        <w:rPr>
          <w:rFonts w:asciiTheme="minorHAnsi" w:hAnsiTheme="minorHAnsi"/>
        </w:rPr>
        <w:t>Richard Stowe (RS)</w:t>
      </w:r>
      <w:r w:rsidRPr="00C03F6A">
        <w:rPr>
          <w:rFonts w:asciiTheme="minorHAnsi" w:hAnsiTheme="minorHAnsi"/>
        </w:rPr>
        <w:tab/>
      </w:r>
      <w:r w:rsidR="0027133D" w:rsidRPr="00C03F6A">
        <w:rPr>
          <w:rFonts w:asciiTheme="minorHAnsi" w:hAnsiTheme="minorHAnsi"/>
        </w:rPr>
        <w:t>Philip Barton (PB)</w:t>
      </w:r>
      <w:r w:rsidR="00695BEA" w:rsidRPr="00C03F6A">
        <w:rPr>
          <w:rFonts w:asciiTheme="minorHAnsi" w:hAnsiTheme="minorHAnsi"/>
        </w:rPr>
        <w:t xml:space="preserve"> (Independent Planning Consultant)</w:t>
      </w:r>
    </w:p>
    <w:p w:rsidR="004A2D85" w:rsidRPr="00C03F6A" w:rsidRDefault="004A2D85" w:rsidP="00C03F6A">
      <w:pPr>
        <w:pStyle w:val="LO-normal"/>
        <w:spacing w:after="0" w:line="240" w:lineRule="auto"/>
        <w:jc w:val="both"/>
        <w:rPr>
          <w:rFonts w:asciiTheme="minorHAnsi" w:hAnsiTheme="minorHAnsi"/>
        </w:rPr>
      </w:pPr>
    </w:p>
    <w:p w:rsidR="006F028D" w:rsidRPr="00C03F6A" w:rsidRDefault="004A2D85" w:rsidP="00C03F6A">
      <w:pPr>
        <w:pStyle w:val="LO-normal"/>
        <w:spacing w:after="0" w:line="240" w:lineRule="auto"/>
        <w:jc w:val="both"/>
        <w:rPr>
          <w:rFonts w:asciiTheme="minorHAnsi" w:hAnsiTheme="minorHAnsi"/>
        </w:rPr>
      </w:pPr>
      <w:r w:rsidRPr="00C03F6A">
        <w:rPr>
          <w:rFonts w:asciiTheme="minorHAnsi" w:hAnsiTheme="minorHAnsi"/>
          <w:i/>
        </w:rPr>
        <w:t>In Attendance:</w:t>
      </w:r>
      <w:r w:rsidRPr="00C03F6A">
        <w:rPr>
          <w:rFonts w:asciiTheme="minorHAnsi" w:hAnsiTheme="minorHAnsi"/>
        </w:rPr>
        <w:tab/>
        <w:t>John Entwistle (JE)  (Wirral Council)</w:t>
      </w:r>
      <w:r w:rsidR="00937E78" w:rsidRPr="00C03F6A">
        <w:rPr>
          <w:rFonts w:asciiTheme="minorHAnsi" w:hAnsiTheme="minorHAnsi"/>
        </w:rPr>
        <w:tab/>
      </w:r>
      <w:r w:rsidR="00A60283" w:rsidRPr="00C03F6A">
        <w:rPr>
          <w:rFonts w:asciiTheme="minorHAnsi" w:hAnsiTheme="minorHAnsi"/>
        </w:rPr>
        <w:tab/>
      </w:r>
      <w:r w:rsidR="00A60283" w:rsidRPr="00C03F6A">
        <w:rPr>
          <w:rFonts w:asciiTheme="minorHAnsi" w:hAnsiTheme="minorHAnsi"/>
        </w:rPr>
        <w:tab/>
      </w:r>
      <w:r w:rsidR="00A60283" w:rsidRPr="00C03F6A">
        <w:rPr>
          <w:rFonts w:asciiTheme="minorHAnsi" w:hAnsiTheme="minorHAnsi"/>
        </w:rPr>
        <w:tab/>
      </w:r>
      <w:r w:rsidR="00A60283" w:rsidRPr="00C03F6A">
        <w:rPr>
          <w:rFonts w:asciiTheme="minorHAnsi" w:hAnsiTheme="minorHAnsi"/>
        </w:rPr>
        <w:tab/>
      </w:r>
      <w:r w:rsidR="00A60283" w:rsidRPr="00C03F6A">
        <w:rPr>
          <w:rFonts w:asciiTheme="minorHAnsi" w:hAnsiTheme="minorHAnsi"/>
        </w:rPr>
        <w:tab/>
      </w:r>
      <w:r w:rsidR="00A60283" w:rsidRPr="00C03F6A">
        <w:rPr>
          <w:rFonts w:asciiTheme="minorHAnsi" w:hAnsiTheme="minorHAnsi"/>
        </w:rPr>
        <w:tab/>
      </w:r>
      <w:r w:rsidR="00A60283" w:rsidRPr="00C03F6A">
        <w:rPr>
          <w:rFonts w:asciiTheme="minorHAnsi" w:hAnsiTheme="minorHAnsi"/>
        </w:rPr>
        <w:tab/>
      </w:r>
      <w:r w:rsidR="00A60283" w:rsidRPr="00C03F6A">
        <w:rPr>
          <w:rFonts w:asciiTheme="minorHAnsi" w:hAnsiTheme="minorHAnsi"/>
        </w:rPr>
        <w:tab/>
      </w:r>
    </w:p>
    <w:p w:rsidR="0027133D" w:rsidRPr="00C03F6A" w:rsidRDefault="00A60283" w:rsidP="00C03F6A">
      <w:pPr>
        <w:pStyle w:val="LO-normal"/>
        <w:spacing w:after="0" w:line="240" w:lineRule="auto"/>
        <w:jc w:val="both"/>
        <w:rPr>
          <w:rFonts w:asciiTheme="minorHAnsi" w:hAnsiTheme="minorHAnsi"/>
        </w:rPr>
      </w:pPr>
      <w:r w:rsidRPr="00C03F6A">
        <w:rPr>
          <w:rFonts w:asciiTheme="minorHAnsi" w:hAnsiTheme="minorHAnsi"/>
          <w:i/>
        </w:rPr>
        <w:t>Apologies:</w:t>
      </w:r>
      <w:r w:rsidRPr="00C03F6A">
        <w:rPr>
          <w:rFonts w:asciiTheme="minorHAnsi" w:hAnsiTheme="minorHAnsi"/>
          <w:i/>
        </w:rPr>
        <w:tab/>
      </w:r>
      <w:r w:rsidR="004A2D85" w:rsidRPr="00C03F6A">
        <w:rPr>
          <w:rFonts w:asciiTheme="minorHAnsi" w:hAnsiTheme="minorHAnsi"/>
        </w:rPr>
        <w:t>Peter Edwards (PE)</w:t>
      </w:r>
      <w:r w:rsidRPr="00C03F6A">
        <w:rPr>
          <w:rFonts w:asciiTheme="minorHAnsi" w:hAnsiTheme="minorHAnsi"/>
        </w:rPr>
        <w:tab/>
      </w:r>
      <w:r w:rsidR="0027133D" w:rsidRPr="00C03F6A">
        <w:rPr>
          <w:rFonts w:asciiTheme="minorHAnsi" w:hAnsiTheme="minorHAnsi"/>
        </w:rPr>
        <w:t>Cllr Gerry Ellis (GE)</w:t>
      </w:r>
      <w:r w:rsidR="0027133D" w:rsidRPr="00C03F6A">
        <w:rPr>
          <w:rFonts w:asciiTheme="minorHAnsi" w:hAnsiTheme="minorHAnsi"/>
        </w:rPr>
        <w:tab/>
      </w:r>
      <w:r w:rsidR="004A2D85" w:rsidRPr="00C03F6A">
        <w:rPr>
          <w:rFonts w:asciiTheme="minorHAnsi" w:hAnsiTheme="minorHAnsi"/>
        </w:rPr>
        <w:t>Mrs Jackie Hall (JaH)</w:t>
      </w:r>
    </w:p>
    <w:p w:rsidR="00A84DEA" w:rsidRPr="00C03F6A" w:rsidRDefault="00A84DEA" w:rsidP="00C03F6A">
      <w:pPr>
        <w:pStyle w:val="LO-normal"/>
        <w:spacing w:after="0" w:line="240" w:lineRule="auto"/>
        <w:ind w:left="709" w:firstLine="709"/>
        <w:jc w:val="both"/>
        <w:rPr>
          <w:rFonts w:asciiTheme="minorHAnsi" w:hAnsiTheme="minorHAnsi"/>
        </w:rPr>
      </w:pPr>
      <w:r w:rsidRPr="00C03F6A">
        <w:rPr>
          <w:rFonts w:asciiTheme="minorHAnsi" w:hAnsiTheme="minorHAnsi"/>
        </w:rPr>
        <w:t>Stewart Lowther (SL)</w:t>
      </w:r>
      <w:r w:rsidR="004A2D85" w:rsidRPr="00C03F6A">
        <w:rPr>
          <w:rFonts w:asciiTheme="minorHAnsi" w:hAnsiTheme="minorHAnsi"/>
        </w:rPr>
        <w:t xml:space="preserve"> </w:t>
      </w:r>
      <w:r w:rsidR="004A2D85" w:rsidRPr="00C03F6A">
        <w:rPr>
          <w:rFonts w:asciiTheme="minorHAnsi" w:hAnsiTheme="minorHAnsi"/>
        </w:rPr>
        <w:tab/>
      </w:r>
      <w:r w:rsidR="004A2D85" w:rsidRPr="00C03F6A">
        <w:rPr>
          <w:rFonts w:asciiTheme="minorHAnsi" w:hAnsiTheme="minorHAnsi"/>
        </w:rPr>
        <w:t>Vaughan Williams (VW)</w:t>
      </w:r>
    </w:p>
    <w:p w:rsidR="006F028D" w:rsidRPr="00C03F6A" w:rsidRDefault="00A60283" w:rsidP="00C03F6A">
      <w:pPr>
        <w:pStyle w:val="LO-normal"/>
        <w:spacing w:after="0" w:line="240" w:lineRule="auto"/>
        <w:ind w:left="709" w:firstLine="709"/>
        <w:jc w:val="both"/>
        <w:rPr>
          <w:rFonts w:asciiTheme="minorHAnsi" w:hAnsiTheme="minorHAnsi"/>
        </w:rPr>
      </w:pPr>
      <w:r w:rsidRPr="00C03F6A">
        <w:rPr>
          <w:rFonts w:asciiTheme="minorHAnsi" w:hAnsiTheme="minorHAnsi"/>
        </w:rPr>
        <w:tab/>
      </w:r>
      <w:r w:rsidRPr="00C03F6A">
        <w:rPr>
          <w:rFonts w:asciiTheme="minorHAnsi" w:hAnsiTheme="minorHAnsi"/>
        </w:rPr>
        <w:tab/>
      </w:r>
    </w:p>
    <w:p w:rsidR="006F028D" w:rsidRPr="00C03F6A" w:rsidRDefault="006F028D" w:rsidP="00C03F6A">
      <w:pPr>
        <w:pStyle w:val="LO-normal"/>
        <w:spacing w:after="0" w:line="240" w:lineRule="auto"/>
        <w:jc w:val="both"/>
        <w:rPr>
          <w:rFonts w:asciiTheme="minorHAnsi" w:hAnsiTheme="minorHAnsi"/>
        </w:rPr>
      </w:pPr>
    </w:p>
    <w:tbl>
      <w:tblPr>
        <w:tblW w:w="9590" w:type="dxa"/>
        <w:tblInd w:w="188" w:type="dxa"/>
        <w:tblBorders>
          <w:top w:val="single" w:sz="2" w:space="0" w:color="000001"/>
          <w:left w:val="single" w:sz="2" w:space="0" w:color="000001"/>
          <w:bottom w:val="single" w:sz="2" w:space="0" w:color="000001"/>
          <w:insideH w:val="single" w:sz="2" w:space="0" w:color="000001"/>
        </w:tblBorders>
        <w:tblCellMar>
          <w:top w:w="100" w:type="dxa"/>
          <w:left w:w="97" w:type="dxa"/>
          <w:bottom w:w="100" w:type="dxa"/>
          <w:right w:w="115" w:type="dxa"/>
        </w:tblCellMar>
        <w:tblLook w:val="0000" w:firstRow="0" w:lastRow="0" w:firstColumn="0" w:lastColumn="0" w:noHBand="0" w:noVBand="0"/>
      </w:tblPr>
      <w:tblGrid>
        <w:gridCol w:w="9590"/>
      </w:tblGrid>
      <w:tr w:rsidR="00C03F6A" w:rsidRPr="00C03F6A" w:rsidTr="00C03F6A">
        <w:tc>
          <w:tcPr>
            <w:tcW w:w="9590" w:type="dxa"/>
            <w:tcBorders>
              <w:top w:val="single" w:sz="2" w:space="0" w:color="000001"/>
              <w:left w:val="single" w:sz="2" w:space="0" w:color="000001"/>
              <w:bottom w:val="single" w:sz="2" w:space="0" w:color="000001"/>
            </w:tcBorders>
            <w:shd w:val="clear" w:color="auto" w:fill="auto"/>
            <w:tcMar>
              <w:left w:w="97" w:type="dxa"/>
            </w:tcMar>
          </w:tcPr>
          <w:p w:rsidR="00C03F6A" w:rsidRPr="00C03F6A" w:rsidRDefault="00C03F6A" w:rsidP="00C03F6A">
            <w:pPr>
              <w:pStyle w:val="LO-normal"/>
              <w:spacing w:after="0" w:line="240" w:lineRule="auto"/>
              <w:jc w:val="both"/>
              <w:rPr>
                <w:rFonts w:asciiTheme="minorHAnsi" w:hAnsiTheme="minorHAnsi"/>
              </w:rPr>
            </w:pPr>
            <w:r w:rsidRPr="00C03F6A">
              <w:rPr>
                <w:rFonts w:asciiTheme="minorHAnsi" w:hAnsiTheme="minorHAnsi"/>
                <w:b/>
                <w:bCs/>
                <w:u w:val="single"/>
              </w:rPr>
              <w:t>ITEM 1.  APOLOGIES FOR ABSENCE</w:t>
            </w:r>
          </w:p>
          <w:p w:rsidR="00C03F6A" w:rsidRPr="00C03F6A" w:rsidRDefault="00C03F6A" w:rsidP="00C03F6A">
            <w:pPr>
              <w:pStyle w:val="LO-normal"/>
              <w:spacing w:after="0" w:line="240" w:lineRule="auto"/>
              <w:jc w:val="both"/>
              <w:rPr>
                <w:rFonts w:asciiTheme="minorHAnsi" w:hAnsiTheme="minorHAnsi"/>
                <w:b/>
                <w:bCs/>
                <w:u w:val="single"/>
              </w:rPr>
            </w:pPr>
          </w:p>
          <w:p w:rsidR="00C03F6A" w:rsidRPr="00C03F6A" w:rsidRDefault="00C03F6A" w:rsidP="00C03F6A">
            <w:pPr>
              <w:pStyle w:val="LO-normal"/>
              <w:numPr>
                <w:ilvl w:val="0"/>
                <w:numId w:val="1"/>
              </w:numPr>
              <w:spacing w:after="0" w:line="240" w:lineRule="auto"/>
              <w:jc w:val="both"/>
              <w:rPr>
                <w:rFonts w:asciiTheme="minorHAnsi" w:hAnsiTheme="minorHAnsi"/>
              </w:rPr>
            </w:pPr>
            <w:r w:rsidRPr="00C03F6A">
              <w:rPr>
                <w:rFonts w:asciiTheme="minorHAnsi" w:hAnsiTheme="minorHAnsi"/>
              </w:rPr>
              <w:t xml:space="preserve">In wishing the committee a happy New Year, CM tendered apologies for absence, as listed.  </w:t>
            </w:r>
          </w:p>
          <w:p w:rsidR="00C03F6A" w:rsidRPr="00C03F6A" w:rsidRDefault="00C03F6A" w:rsidP="00C03F6A">
            <w:pPr>
              <w:pStyle w:val="LO-normal"/>
              <w:spacing w:after="0" w:line="240" w:lineRule="auto"/>
              <w:jc w:val="both"/>
              <w:rPr>
                <w:rFonts w:asciiTheme="minorHAnsi" w:hAnsiTheme="minorHAnsi"/>
              </w:rPr>
            </w:pPr>
          </w:p>
          <w:p w:rsidR="00C03F6A" w:rsidRPr="00C03F6A" w:rsidRDefault="00C03F6A" w:rsidP="00C03F6A">
            <w:pPr>
              <w:pStyle w:val="LO-normal"/>
              <w:spacing w:after="0" w:line="240" w:lineRule="auto"/>
              <w:jc w:val="both"/>
              <w:rPr>
                <w:rFonts w:asciiTheme="minorHAnsi" w:hAnsiTheme="minorHAnsi"/>
                <w:bCs/>
              </w:rPr>
            </w:pPr>
            <w:r w:rsidRPr="00C03F6A">
              <w:rPr>
                <w:rFonts w:asciiTheme="minorHAnsi" w:hAnsiTheme="minorHAnsi"/>
                <w:b/>
                <w:bCs/>
                <w:u w:val="single"/>
              </w:rPr>
              <w:t>ITEM 2. FINANCIAL POSITION</w:t>
            </w:r>
          </w:p>
          <w:p w:rsidR="00C03F6A" w:rsidRPr="00C03F6A" w:rsidRDefault="00C03F6A" w:rsidP="00C03F6A">
            <w:pPr>
              <w:pStyle w:val="LO-normal"/>
              <w:spacing w:after="0" w:line="240" w:lineRule="auto"/>
              <w:jc w:val="both"/>
              <w:rPr>
                <w:rFonts w:asciiTheme="minorHAnsi" w:hAnsiTheme="minorHAnsi"/>
                <w:bCs/>
              </w:rPr>
            </w:pPr>
          </w:p>
          <w:p w:rsidR="00C03F6A" w:rsidRPr="00C03F6A" w:rsidRDefault="00C03F6A" w:rsidP="00C03F6A">
            <w:pPr>
              <w:pStyle w:val="LO-normal"/>
              <w:numPr>
                <w:ilvl w:val="0"/>
                <w:numId w:val="1"/>
              </w:numPr>
              <w:spacing w:after="0" w:line="240" w:lineRule="auto"/>
              <w:jc w:val="both"/>
              <w:rPr>
                <w:rFonts w:asciiTheme="minorHAnsi" w:hAnsiTheme="minorHAnsi"/>
                <w:bCs/>
              </w:rPr>
            </w:pPr>
            <w:r w:rsidRPr="00C03F6A">
              <w:rPr>
                <w:rFonts w:asciiTheme="minorHAnsi" w:hAnsiTheme="minorHAnsi"/>
                <w:bCs/>
              </w:rPr>
              <w:t>RK reported that Hoylake Vision funds stood at approximately £5,000 with all bills up to date.</w:t>
            </w:r>
          </w:p>
          <w:p w:rsidR="00C03F6A" w:rsidRPr="00C03F6A" w:rsidRDefault="00C03F6A" w:rsidP="00C03F6A">
            <w:pPr>
              <w:pStyle w:val="LO-normal"/>
              <w:spacing w:after="0" w:line="240" w:lineRule="auto"/>
              <w:ind w:left="720"/>
              <w:jc w:val="both"/>
              <w:rPr>
                <w:rFonts w:asciiTheme="minorHAnsi" w:hAnsiTheme="minorHAnsi"/>
                <w:bCs/>
              </w:rPr>
            </w:pPr>
          </w:p>
          <w:p w:rsidR="00C03F6A" w:rsidRPr="00C03F6A" w:rsidRDefault="00C03F6A" w:rsidP="00C03F6A">
            <w:pPr>
              <w:pStyle w:val="LO-normal"/>
              <w:spacing w:after="0" w:line="240" w:lineRule="auto"/>
              <w:jc w:val="both"/>
              <w:rPr>
                <w:rFonts w:asciiTheme="minorHAnsi" w:hAnsiTheme="minorHAnsi"/>
                <w:b/>
                <w:u w:val="single"/>
              </w:rPr>
            </w:pPr>
            <w:r w:rsidRPr="00C03F6A">
              <w:rPr>
                <w:rFonts w:asciiTheme="minorHAnsi" w:hAnsiTheme="minorHAnsi"/>
                <w:b/>
                <w:u w:val="single"/>
              </w:rPr>
              <w:t>ITEM 3. NEIGHBOURHOOD PLAN</w:t>
            </w:r>
          </w:p>
          <w:p w:rsidR="00C03F6A" w:rsidRPr="00C03F6A" w:rsidRDefault="00C03F6A" w:rsidP="00C03F6A">
            <w:pPr>
              <w:pStyle w:val="LO-normal"/>
              <w:spacing w:after="0" w:line="240" w:lineRule="auto"/>
              <w:jc w:val="both"/>
              <w:rPr>
                <w:rFonts w:asciiTheme="minorHAnsi" w:hAnsiTheme="minorHAnsi"/>
                <w:b/>
                <w:u w:val="single"/>
              </w:rPr>
            </w:pPr>
          </w:p>
          <w:p w:rsidR="00C03F6A" w:rsidRPr="00C03F6A" w:rsidRDefault="00C03F6A" w:rsidP="00C03F6A">
            <w:pPr>
              <w:pStyle w:val="LO-normal"/>
              <w:numPr>
                <w:ilvl w:val="0"/>
                <w:numId w:val="1"/>
              </w:numPr>
              <w:spacing w:after="0" w:line="240" w:lineRule="auto"/>
              <w:jc w:val="both"/>
              <w:rPr>
                <w:rFonts w:asciiTheme="minorHAnsi" w:hAnsiTheme="minorHAnsi"/>
              </w:rPr>
            </w:pPr>
            <w:r w:rsidRPr="00C03F6A">
              <w:rPr>
                <w:rFonts w:asciiTheme="minorHAnsi" w:hAnsiTheme="minorHAnsi"/>
                <w:u w:val="single"/>
              </w:rPr>
              <w:t>Representations</w:t>
            </w:r>
            <w:r w:rsidRPr="00C03F6A">
              <w:rPr>
                <w:rFonts w:asciiTheme="minorHAnsi" w:hAnsiTheme="minorHAnsi"/>
              </w:rPr>
              <w:t xml:space="preserve">.  JE was thanked for analysing and producing a digest of the </w:t>
            </w:r>
            <w:r w:rsidR="007E1CBA">
              <w:rPr>
                <w:rFonts w:asciiTheme="minorHAnsi" w:hAnsiTheme="minorHAnsi"/>
              </w:rPr>
              <w:t xml:space="preserve">17 </w:t>
            </w:r>
            <w:r w:rsidRPr="00C03F6A">
              <w:rPr>
                <w:rFonts w:asciiTheme="minorHAnsi" w:hAnsiTheme="minorHAnsi"/>
              </w:rPr>
              <w:t>representations received as a result of the public notification of the NDP which had expired on 22 Dec 15. The comments had been circulated to the committee.  JE confirmed that the NDP was legally compliant and met the basic conditions of the legislation.  There was no obligation for Vision the comment on the views received at this stage but the representations would be passed to the examiner, under a covering letter from the Council which would explain the context of some of the comments and draw attention to the wider background within which the NDP had been developed.  The examiner would, when appointed, assess the process undertaken and then the content.  If necessary, the examiner could call a hearing on any contentious issues but this was thought to be unlikely.  The examiner could be expected to make recommendations to change any of the policies based on his knowledge and experience and on the submitted representations.  These would then be applied to the plan.</w:t>
            </w:r>
          </w:p>
          <w:p w:rsidR="00C03F6A" w:rsidRPr="00C03F6A" w:rsidRDefault="00C03F6A" w:rsidP="00C03F6A">
            <w:pPr>
              <w:pStyle w:val="LO-normal"/>
              <w:spacing w:after="0" w:line="240" w:lineRule="auto"/>
              <w:ind w:left="720"/>
              <w:jc w:val="both"/>
              <w:rPr>
                <w:rFonts w:asciiTheme="minorHAnsi" w:hAnsiTheme="minorHAnsi"/>
              </w:rPr>
            </w:pPr>
          </w:p>
          <w:p w:rsidR="00C03F6A" w:rsidRPr="00C03F6A" w:rsidRDefault="00C03F6A" w:rsidP="00C03F6A">
            <w:pPr>
              <w:pStyle w:val="LO-normal"/>
              <w:numPr>
                <w:ilvl w:val="0"/>
                <w:numId w:val="1"/>
              </w:numPr>
              <w:shd w:val="clear" w:color="auto" w:fill="FFFFFF"/>
              <w:suppressAutoHyphens w:val="0"/>
              <w:spacing w:after="0" w:line="240" w:lineRule="auto"/>
              <w:jc w:val="both"/>
              <w:rPr>
                <w:rFonts w:asciiTheme="minorHAnsi" w:eastAsia="Times New Roman" w:hAnsiTheme="minorHAnsi" w:cs="Arial"/>
                <w:color w:val="222222"/>
              </w:rPr>
            </w:pPr>
            <w:r w:rsidRPr="00C03F6A">
              <w:rPr>
                <w:rFonts w:asciiTheme="minorHAnsi" w:hAnsiTheme="minorHAnsi"/>
                <w:u w:val="single"/>
              </w:rPr>
              <w:t>Appointment of Examiner</w:t>
            </w:r>
            <w:r w:rsidRPr="00C03F6A">
              <w:rPr>
                <w:rFonts w:asciiTheme="minorHAnsi" w:hAnsiTheme="minorHAnsi"/>
              </w:rPr>
              <w:t xml:space="preserve">.  JE had also evaluated the bids from three candidate examiners who had been nominated by NPIERS.  All three were considered suitably experienced to fulfil the role but, based on PB’s professional assessment, </w:t>
            </w:r>
            <w:r w:rsidRPr="00695BEA">
              <w:rPr>
                <w:rFonts w:asciiTheme="minorHAnsi" w:eastAsia="Times New Roman" w:hAnsiTheme="minorHAnsi" w:cs="Arial"/>
                <w:color w:val="222222"/>
              </w:rPr>
              <w:t>from paragraphs 6.67 to 6.79 of the Branston examination report,</w:t>
            </w:r>
            <w:r w:rsidRPr="00C03F6A">
              <w:rPr>
                <w:rFonts w:asciiTheme="minorHAnsi" w:eastAsia="Times New Roman" w:hAnsiTheme="minorHAnsi" w:cs="Arial"/>
                <w:color w:val="222222"/>
              </w:rPr>
              <w:t xml:space="preserve"> it was noted that  Examiner Heselton had</w:t>
            </w:r>
            <w:r w:rsidRPr="00695BEA">
              <w:rPr>
                <w:rFonts w:asciiTheme="minorHAnsi" w:eastAsia="Times New Roman" w:hAnsiTheme="minorHAnsi" w:cs="Arial"/>
                <w:color w:val="222222"/>
              </w:rPr>
              <w:t xml:space="preserve"> dealt with a very similar policy dilemma to that facing the committee in relation to the identification and protection of non-designated heritage assets, including the potential creation of a 'local list'.</w:t>
            </w:r>
            <w:r w:rsidRPr="00C03F6A">
              <w:rPr>
                <w:rFonts w:asciiTheme="minorHAnsi" w:eastAsia="Times New Roman" w:hAnsiTheme="minorHAnsi" w:cs="Arial"/>
                <w:color w:val="222222"/>
              </w:rPr>
              <w:t xml:space="preserve">  </w:t>
            </w:r>
            <w:r w:rsidRPr="00695BEA">
              <w:rPr>
                <w:rFonts w:asciiTheme="minorHAnsi" w:eastAsia="Times New Roman" w:hAnsiTheme="minorHAnsi" w:cs="Arial"/>
                <w:color w:val="222222"/>
              </w:rPr>
              <w:t xml:space="preserve">Given that it </w:t>
            </w:r>
            <w:r w:rsidRPr="00C03F6A">
              <w:rPr>
                <w:rFonts w:asciiTheme="minorHAnsi" w:eastAsia="Times New Roman" w:hAnsiTheme="minorHAnsi" w:cs="Arial"/>
                <w:color w:val="222222"/>
              </w:rPr>
              <w:t>was</w:t>
            </w:r>
            <w:r w:rsidRPr="00695BEA">
              <w:rPr>
                <w:rFonts w:asciiTheme="minorHAnsi" w:eastAsia="Times New Roman" w:hAnsiTheme="minorHAnsi" w:cs="Arial"/>
                <w:color w:val="222222"/>
              </w:rPr>
              <w:t xml:space="preserve"> NDP Policies DI1 and DI2 that </w:t>
            </w:r>
            <w:r w:rsidRPr="00C03F6A">
              <w:rPr>
                <w:rFonts w:asciiTheme="minorHAnsi" w:eastAsia="Times New Roman" w:hAnsiTheme="minorHAnsi" w:cs="Arial"/>
                <w:color w:val="222222"/>
              </w:rPr>
              <w:t>would</w:t>
            </w:r>
            <w:r w:rsidRPr="00695BEA">
              <w:rPr>
                <w:rFonts w:asciiTheme="minorHAnsi" w:eastAsia="Times New Roman" w:hAnsiTheme="minorHAnsi" w:cs="Arial"/>
                <w:color w:val="222222"/>
              </w:rPr>
              <w:t xml:space="preserve"> probably </w:t>
            </w:r>
            <w:r w:rsidRPr="00C03F6A">
              <w:rPr>
                <w:rFonts w:asciiTheme="minorHAnsi" w:eastAsia="Times New Roman" w:hAnsiTheme="minorHAnsi" w:cs="Arial"/>
                <w:color w:val="222222"/>
              </w:rPr>
              <w:t xml:space="preserve">be </w:t>
            </w:r>
            <w:r w:rsidRPr="00695BEA">
              <w:rPr>
                <w:rFonts w:asciiTheme="minorHAnsi" w:eastAsia="Times New Roman" w:hAnsiTheme="minorHAnsi" w:cs="Arial"/>
                <w:color w:val="222222"/>
              </w:rPr>
              <w:t xml:space="preserve">those most likely to require some refinement, Examiner Heselton's experience and approach would be most useful to the committee.  For example, he </w:t>
            </w:r>
            <w:r w:rsidRPr="00C03F6A">
              <w:rPr>
                <w:rFonts w:asciiTheme="minorHAnsi" w:eastAsia="Times New Roman" w:hAnsiTheme="minorHAnsi" w:cs="Arial"/>
                <w:color w:val="222222"/>
              </w:rPr>
              <w:t>had expressed</w:t>
            </w:r>
            <w:r w:rsidRPr="00695BEA">
              <w:rPr>
                <w:rFonts w:asciiTheme="minorHAnsi" w:eastAsia="Times New Roman" w:hAnsiTheme="minorHAnsi" w:cs="Arial"/>
                <w:color w:val="222222"/>
              </w:rPr>
              <w:t xml:space="preserve"> support for including such policies in a NDP at paragraph 6.73, which state</w:t>
            </w:r>
            <w:r w:rsidRPr="00C03F6A">
              <w:rPr>
                <w:rFonts w:asciiTheme="minorHAnsi" w:eastAsia="Times New Roman" w:hAnsiTheme="minorHAnsi" w:cs="Arial"/>
                <w:color w:val="222222"/>
              </w:rPr>
              <w:t>d</w:t>
            </w:r>
            <w:r w:rsidRPr="00695BEA">
              <w:rPr>
                <w:rFonts w:asciiTheme="minorHAnsi" w:eastAsia="Times New Roman" w:hAnsiTheme="minorHAnsi" w:cs="Arial"/>
                <w:color w:val="222222"/>
              </w:rPr>
              <w:t>:</w:t>
            </w:r>
            <w:r w:rsidRPr="00C03F6A">
              <w:rPr>
                <w:rFonts w:asciiTheme="minorHAnsi" w:eastAsia="Times New Roman" w:hAnsiTheme="minorHAnsi" w:cs="Arial"/>
                <w:color w:val="222222"/>
              </w:rPr>
              <w:t> </w:t>
            </w:r>
          </w:p>
          <w:p w:rsidR="00C03F6A" w:rsidRPr="00C03F6A" w:rsidRDefault="00C03F6A" w:rsidP="00C03F6A">
            <w:pPr>
              <w:pStyle w:val="LO-normal"/>
              <w:shd w:val="clear" w:color="auto" w:fill="FFFFFF"/>
              <w:suppressAutoHyphens w:val="0"/>
              <w:spacing w:after="0" w:line="240" w:lineRule="auto"/>
              <w:jc w:val="both"/>
              <w:rPr>
                <w:rFonts w:asciiTheme="minorHAnsi" w:eastAsia="Times New Roman" w:hAnsiTheme="minorHAnsi" w:cs="Arial"/>
                <w:color w:val="222222"/>
              </w:rPr>
            </w:pPr>
          </w:p>
          <w:p w:rsidR="00C03F6A" w:rsidRPr="00695BEA" w:rsidRDefault="00C03F6A" w:rsidP="00C03F6A">
            <w:pPr>
              <w:pStyle w:val="LO-normal"/>
              <w:shd w:val="clear" w:color="auto" w:fill="FFFFFF"/>
              <w:suppressAutoHyphens w:val="0"/>
              <w:spacing w:after="0" w:line="240" w:lineRule="auto"/>
              <w:ind w:left="1418"/>
              <w:jc w:val="both"/>
              <w:rPr>
                <w:rFonts w:asciiTheme="minorHAnsi" w:eastAsia="Times New Roman" w:hAnsiTheme="minorHAnsi" w:cs="Arial"/>
                <w:color w:val="222222"/>
              </w:rPr>
            </w:pPr>
            <w:r w:rsidRPr="00695BEA">
              <w:rPr>
                <w:rFonts w:asciiTheme="minorHAnsi" w:eastAsia="Times New Roman" w:hAnsiTheme="minorHAnsi" w:cs="Arial"/>
                <w:i/>
                <w:iCs/>
                <w:color w:val="222222"/>
              </w:rPr>
              <w:t>"While national Planning Practice Guidance</w:t>
            </w:r>
            <w:r w:rsidRPr="00C03F6A">
              <w:rPr>
                <w:rFonts w:asciiTheme="minorHAnsi" w:eastAsia="Times New Roman" w:hAnsiTheme="minorHAnsi" w:cs="Arial"/>
                <w:i/>
                <w:iCs/>
                <w:color w:val="222222"/>
              </w:rPr>
              <w:t> </w:t>
            </w:r>
            <w:r w:rsidRPr="00695BEA">
              <w:rPr>
                <w:rFonts w:asciiTheme="minorHAnsi" w:eastAsia="Times New Roman" w:hAnsiTheme="minorHAnsi" w:cs="Arial"/>
                <w:i/>
                <w:iCs/>
                <w:color w:val="222222"/>
              </w:rPr>
              <w:t>confers responsibility for</w:t>
            </w:r>
            <w:r w:rsidRPr="00C03F6A">
              <w:rPr>
                <w:rFonts w:asciiTheme="minorHAnsi" w:eastAsia="Times New Roman" w:hAnsiTheme="minorHAnsi" w:cs="Arial"/>
                <w:i/>
                <w:iCs/>
                <w:color w:val="222222"/>
              </w:rPr>
              <w:t> </w:t>
            </w:r>
            <w:r w:rsidRPr="00695BEA">
              <w:rPr>
                <w:rFonts w:asciiTheme="minorHAnsi" w:eastAsia="Times New Roman" w:hAnsiTheme="minorHAnsi" w:cs="Arial"/>
                <w:i/>
                <w:iCs/>
                <w:color w:val="222222"/>
              </w:rPr>
              <w:t>identifying non designated heritage assets (which may be referred to as</w:t>
            </w:r>
            <w:r w:rsidRPr="00C03F6A">
              <w:rPr>
                <w:rFonts w:asciiTheme="minorHAnsi" w:eastAsia="Times New Roman" w:hAnsiTheme="minorHAnsi" w:cs="Arial"/>
                <w:i/>
                <w:iCs/>
                <w:color w:val="222222"/>
              </w:rPr>
              <w:t> </w:t>
            </w:r>
            <w:r w:rsidRPr="00695BEA">
              <w:rPr>
                <w:rFonts w:asciiTheme="minorHAnsi" w:eastAsia="Times New Roman" w:hAnsiTheme="minorHAnsi" w:cs="Arial"/>
                <w:i/>
                <w:iCs/>
                <w:color w:val="222222"/>
              </w:rPr>
              <w:t>‘locally listed’ as opposed to designated or statutorily listed assets) on</w:t>
            </w:r>
            <w:r w:rsidRPr="00C03F6A">
              <w:rPr>
                <w:rFonts w:asciiTheme="minorHAnsi" w:eastAsia="Times New Roman" w:hAnsiTheme="minorHAnsi" w:cs="Arial"/>
                <w:i/>
                <w:iCs/>
                <w:color w:val="222222"/>
              </w:rPr>
              <w:t> </w:t>
            </w:r>
            <w:r w:rsidRPr="00695BEA">
              <w:rPr>
                <w:rFonts w:asciiTheme="minorHAnsi" w:eastAsia="Times New Roman" w:hAnsiTheme="minorHAnsi" w:cs="Arial"/>
                <w:i/>
                <w:iCs/>
                <w:color w:val="222222"/>
              </w:rPr>
              <w:t>Local Planning Authorities, there is nothing to prevent locally valued</w:t>
            </w:r>
            <w:r w:rsidRPr="00C03F6A">
              <w:rPr>
                <w:rFonts w:asciiTheme="minorHAnsi" w:eastAsia="Times New Roman" w:hAnsiTheme="minorHAnsi" w:cs="Arial"/>
                <w:i/>
                <w:iCs/>
                <w:color w:val="222222"/>
              </w:rPr>
              <w:t xml:space="preserve"> </w:t>
            </w:r>
            <w:r w:rsidRPr="00695BEA">
              <w:rPr>
                <w:rFonts w:asciiTheme="minorHAnsi" w:eastAsia="Times New Roman" w:hAnsiTheme="minorHAnsi" w:cs="Arial"/>
                <w:i/>
                <w:iCs/>
                <w:color w:val="222222"/>
              </w:rPr>
              <w:t>features, buildings, structures and spaces being protected through</w:t>
            </w:r>
            <w:r w:rsidRPr="00C03F6A">
              <w:rPr>
                <w:rFonts w:asciiTheme="minorHAnsi" w:eastAsia="Times New Roman" w:hAnsiTheme="minorHAnsi" w:cs="Arial"/>
                <w:i/>
                <w:iCs/>
                <w:color w:val="222222"/>
              </w:rPr>
              <w:t> </w:t>
            </w:r>
            <w:r w:rsidRPr="00695BEA">
              <w:rPr>
                <w:rFonts w:asciiTheme="minorHAnsi" w:eastAsia="Times New Roman" w:hAnsiTheme="minorHAnsi" w:cs="Arial"/>
                <w:i/>
                <w:iCs/>
                <w:color w:val="222222"/>
              </w:rPr>
              <w:t>neighbourhood plans. Arguably that is one of the main purposes of the</w:t>
            </w:r>
            <w:r w:rsidRPr="00C03F6A">
              <w:rPr>
                <w:rFonts w:asciiTheme="minorHAnsi" w:eastAsia="Times New Roman" w:hAnsiTheme="minorHAnsi" w:cs="Arial"/>
                <w:i/>
                <w:iCs/>
                <w:color w:val="222222"/>
              </w:rPr>
              <w:t> </w:t>
            </w:r>
            <w:r w:rsidRPr="00695BEA">
              <w:rPr>
                <w:rFonts w:asciiTheme="minorHAnsi" w:eastAsia="Times New Roman" w:hAnsiTheme="minorHAnsi" w:cs="Arial"/>
                <w:i/>
                <w:iCs/>
                <w:color w:val="222222"/>
              </w:rPr>
              <w:t>neighbourhood approach to planning." </w:t>
            </w:r>
          </w:p>
          <w:p w:rsidR="00C03F6A" w:rsidRPr="00695BEA" w:rsidRDefault="00C03F6A" w:rsidP="00C03F6A">
            <w:pPr>
              <w:widowControl/>
              <w:shd w:val="clear" w:color="auto" w:fill="FFFFFF"/>
              <w:suppressAutoHyphens w:val="0"/>
              <w:jc w:val="both"/>
              <w:rPr>
                <w:rFonts w:asciiTheme="minorHAnsi" w:eastAsia="Times New Roman" w:hAnsiTheme="minorHAnsi" w:cs="Arial"/>
                <w:color w:val="222222"/>
                <w:sz w:val="22"/>
                <w:szCs w:val="22"/>
                <w:lang w:eastAsia="en-GB" w:bidi="ar-SA"/>
              </w:rPr>
            </w:pPr>
          </w:p>
          <w:p w:rsidR="00C03F6A" w:rsidRPr="00695BEA" w:rsidRDefault="00C03F6A" w:rsidP="00C03F6A">
            <w:pPr>
              <w:widowControl/>
              <w:shd w:val="clear" w:color="auto" w:fill="FFFFFF"/>
              <w:suppressAutoHyphens w:val="0"/>
              <w:ind w:left="709"/>
              <w:jc w:val="both"/>
              <w:rPr>
                <w:rFonts w:asciiTheme="minorHAnsi" w:eastAsia="Times New Roman" w:hAnsiTheme="minorHAnsi" w:cs="Arial"/>
                <w:color w:val="222222"/>
                <w:sz w:val="22"/>
                <w:szCs w:val="22"/>
                <w:lang w:eastAsia="en-GB" w:bidi="ar-SA"/>
              </w:rPr>
            </w:pPr>
            <w:r w:rsidRPr="00695BEA">
              <w:rPr>
                <w:rFonts w:asciiTheme="minorHAnsi" w:eastAsia="Times New Roman" w:hAnsiTheme="minorHAnsi" w:cs="Arial"/>
                <w:color w:val="222222"/>
                <w:sz w:val="22"/>
                <w:szCs w:val="22"/>
                <w:lang w:eastAsia="en-GB" w:bidi="ar-SA"/>
              </w:rPr>
              <w:t xml:space="preserve">Examiner Collinson </w:t>
            </w:r>
            <w:r w:rsidRPr="00C03F6A">
              <w:rPr>
                <w:rFonts w:asciiTheme="minorHAnsi" w:eastAsia="Times New Roman" w:hAnsiTheme="minorHAnsi" w:cs="Arial"/>
                <w:color w:val="222222"/>
                <w:sz w:val="22"/>
                <w:szCs w:val="22"/>
                <w:lang w:eastAsia="en-GB" w:bidi="ar-SA"/>
              </w:rPr>
              <w:t xml:space="preserve">had </w:t>
            </w:r>
            <w:r w:rsidRPr="00695BEA">
              <w:rPr>
                <w:rFonts w:asciiTheme="minorHAnsi" w:eastAsia="Times New Roman" w:hAnsiTheme="minorHAnsi" w:cs="Arial"/>
                <w:color w:val="222222"/>
                <w:sz w:val="22"/>
                <w:szCs w:val="22"/>
                <w:lang w:eastAsia="en-GB" w:bidi="ar-SA"/>
              </w:rPr>
              <w:t>dealt with a similar issue in the Arundel NDP examination but his approach was far less rigorous, appeared a little less supportive in principle than Examiner Heselton did and related to a very different context (i.e. within the South Downs National Park).  Similarly, although Examiner McGurk dealt with the issue in his examination of the Ringmer NDP, it was not covered as thoroughly or as positively in comparison with Examiner Heselton's approach.</w:t>
            </w:r>
            <w:r w:rsidR="007E1CBA">
              <w:rPr>
                <w:rFonts w:asciiTheme="minorHAnsi" w:eastAsia="Times New Roman" w:hAnsiTheme="minorHAnsi" w:cs="Arial"/>
                <w:color w:val="222222"/>
                <w:sz w:val="22"/>
                <w:szCs w:val="22"/>
                <w:lang w:eastAsia="en-GB" w:bidi="ar-SA"/>
              </w:rPr>
              <w:t xml:space="preserve">  Examiner McGurk who had a good reputation for his robust views was well known to PB but his submission undersold his experience and skills.</w:t>
            </w:r>
          </w:p>
          <w:p w:rsidR="00C03F6A" w:rsidRPr="00695BEA" w:rsidRDefault="00C03F6A" w:rsidP="00C03F6A">
            <w:pPr>
              <w:widowControl/>
              <w:shd w:val="clear" w:color="auto" w:fill="FFFFFF"/>
              <w:suppressAutoHyphens w:val="0"/>
              <w:ind w:left="709"/>
              <w:jc w:val="both"/>
              <w:rPr>
                <w:rFonts w:asciiTheme="minorHAnsi" w:eastAsia="Times New Roman" w:hAnsiTheme="minorHAnsi" w:cs="Arial"/>
                <w:color w:val="222222"/>
                <w:sz w:val="22"/>
                <w:szCs w:val="22"/>
                <w:lang w:eastAsia="en-GB" w:bidi="ar-SA"/>
              </w:rPr>
            </w:pPr>
          </w:p>
          <w:p w:rsidR="00C03F6A" w:rsidRPr="00C03F6A" w:rsidRDefault="00C03F6A" w:rsidP="00C03F6A">
            <w:pPr>
              <w:widowControl/>
              <w:shd w:val="clear" w:color="auto" w:fill="FFFFFF"/>
              <w:suppressAutoHyphens w:val="0"/>
              <w:ind w:left="709"/>
              <w:jc w:val="both"/>
              <w:rPr>
                <w:rFonts w:asciiTheme="minorHAnsi" w:eastAsia="Times New Roman" w:hAnsiTheme="minorHAnsi" w:cs="Arial"/>
                <w:color w:val="222222"/>
                <w:sz w:val="22"/>
                <w:szCs w:val="22"/>
                <w:lang w:eastAsia="en-GB" w:bidi="ar-SA"/>
              </w:rPr>
            </w:pPr>
            <w:r w:rsidRPr="00695BEA">
              <w:rPr>
                <w:rFonts w:asciiTheme="minorHAnsi" w:eastAsia="Times New Roman" w:hAnsiTheme="minorHAnsi" w:cs="Arial"/>
                <w:color w:val="222222"/>
                <w:sz w:val="22"/>
                <w:szCs w:val="22"/>
                <w:lang w:eastAsia="en-GB" w:bidi="ar-SA"/>
              </w:rPr>
              <w:t xml:space="preserve">So, having paid careful attention to all three Examiners' applications and their respective sample examinations, </w:t>
            </w:r>
            <w:r w:rsidRPr="00C03F6A">
              <w:rPr>
                <w:rFonts w:asciiTheme="minorHAnsi" w:eastAsia="Times New Roman" w:hAnsiTheme="minorHAnsi" w:cs="Arial"/>
                <w:color w:val="222222"/>
                <w:sz w:val="22"/>
                <w:szCs w:val="22"/>
                <w:lang w:eastAsia="en-GB" w:bidi="ar-SA"/>
              </w:rPr>
              <w:t>PB’s</w:t>
            </w:r>
            <w:r w:rsidRPr="00695BEA">
              <w:rPr>
                <w:rFonts w:asciiTheme="minorHAnsi" w:eastAsia="Times New Roman" w:hAnsiTheme="minorHAnsi" w:cs="Arial"/>
                <w:color w:val="222222"/>
                <w:sz w:val="22"/>
                <w:szCs w:val="22"/>
                <w:lang w:eastAsia="en-GB" w:bidi="ar-SA"/>
              </w:rPr>
              <w:t xml:space="preserve"> recommendation to the committee </w:t>
            </w:r>
            <w:r w:rsidRPr="00C03F6A">
              <w:rPr>
                <w:rFonts w:asciiTheme="minorHAnsi" w:eastAsia="Times New Roman" w:hAnsiTheme="minorHAnsi" w:cs="Arial"/>
                <w:color w:val="222222"/>
                <w:sz w:val="22"/>
                <w:szCs w:val="22"/>
                <w:lang w:eastAsia="en-GB" w:bidi="ar-SA"/>
              </w:rPr>
              <w:t>wa</w:t>
            </w:r>
            <w:r w:rsidRPr="00695BEA">
              <w:rPr>
                <w:rFonts w:asciiTheme="minorHAnsi" w:eastAsia="Times New Roman" w:hAnsiTheme="minorHAnsi" w:cs="Arial"/>
                <w:color w:val="222222"/>
                <w:sz w:val="22"/>
                <w:szCs w:val="22"/>
                <w:lang w:eastAsia="en-GB" w:bidi="ar-SA"/>
              </w:rPr>
              <w:t>s that it makes a formal request to the Council to appoint</w:t>
            </w:r>
            <w:r w:rsidRPr="00C03F6A">
              <w:rPr>
                <w:rFonts w:asciiTheme="minorHAnsi" w:eastAsia="Times New Roman" w:hAnsiTheme="minorHAnsi" w:cs="Arial"/>
                <w:color w:val="222222"/>
                <w:sz w:val="22"/>
                <w:szCs w:val="22"/>
                <w:lang w:eastAsia="en-GB" w:bidi="ar-SA"/>
              </w:rPr>
              <w:t> </w:t>
            </w:r>
            <w:r w:rsidRPr="00695BEA">
              <w:rPr>
                <w:rFonts w:asciiTheme="minorHAnsi" w:eastAsia="Times New Roman" w:hAnsiTheme="minorHAnsi" w:cs="Arial"/>
                <w:b/>
                <w:bCs/>
                <w:color w:val="222222"/>
                <w:sz w:val="22"/>
                <w:szCs w:val="22"/>
                <w:lang w:eastAsia="en-GB" w:bidi="ar-SA"/>
              </w:rPr>
              <w:t>Terry Raymond Heselton BA(Hons) DipTP MRTPI </w:t>
            </w:r>
            <w:r w:rsidRPr="00695BEA">
              <w:rPr>
                <w:rFonts w:asciiTheme="minorHAnsi" w:eastAsia="Times New Roman" w:hAnsiTheme="minorHAnsi" w:cs="Arial"/>
                <w:color w:val="222222"/>
                <w:sz w:val="22"/>
                <w:szCs w:val="22"/>
                <w:lang w:eastAsia="en-GB" w:bidi="ar-SA"/>
              </w:rPr>
              <w:t>to conduct the required statutory examination of "</w:t>
            </w:r>
            <w:r w:rsidRPr="00695BEA">
              <w:rPr>
                <w:rFonts w:asciiTheme="minorHAnsi" w:eastAsia="Times New Roman" w:hAnsiTheme="minorHAnsi" w:cs="Arial"/>
                <w:i/>
                <w:iCs/>
                <w:color w:val="222222"/>
                <w:sz w:val="22"/>
                <w:szCs w:val="22"/>
                <w:lang w:eastAsia="en-GB" w:bidi="ar-SA"/>
              </w:rPr>
              <w:t>Hoylake Vision - a neighbourhood development plan for Hoylake 2015-2020</w:t>
            </w:r>
            <w:r w:rsidRPr="00695BEA">
              <w:rPr>
                <w:rFonts w:asciiTheme="minorHAnsi" w:eastAsia="Times New Roman" w:hAnsiTheme="minorHAnsi" w:cs="Arial"/>
                <w:color w:val="222222"/>
                <w:sz w:val="22"/>
                <w:szCs w:val="22"/>
                <w:lang w:eastAsia="en-GB" w:bidi="ar-SA"/>
              </w:rPr>
              <w:t>".</w:t>
            </w:r>
          </w:p>
          <w:p w:rsidR="00C03F6A" w:rsidRPr="00C03F6A" w:rsidRDefault="00C03F6A" w:rsidP="00C03F6A">
            <w:pPr>
              <w:widowControl/>
              <w:shd w:val="clear" w:color="auto" w:fill="FFFFFF"/>
              <w:suppressAutoHyphens w:val="0"/>
              <w:ind w:left="709"/>
              <w:jc w:val="both"/>
              <w:rPr>
                <w:rFonts w:asciiTheme="minorHAnsi" w:eastAsia="Times New Roman" w:hAnsiTheme="minorHAnsi" w:cs="Arial"/>
                <w:color w:val="222222"/>
                <w:sz w:val="22"/>
                <w:szCs w:val="22"/>
                <w:lang w:eastAsia="en-GB" w:bidi="ar-SA"/>
              </w:rPr>
            </w:pPr>
          </w:p>
          <w:p w:rsidR="00C03F6A" w:rsidRPr="00C03F6A" w:rsidRDefault="00C03F6A" w:rsidP="00C03F6A">
            <w:pPr>
              <w:widowControl/>
              <w:shd w:val="clear" w:color="auto" w:fill="FFFFFF"/>
              <w:suppressAutoHyphens w:val="0"/>
              <w:ind w:left="709"/>
              <w:jc w:val="both"/>
              <w:rPr>
                <w:rFonts w:asciiTheme="minorHAnsi" w:eastAsia="Times New Roman" w:hAnsiTheme="minorHAnsi" w:cs="Arial"/>
                <w:color w:val="222222"/>
                <w:sz w:val="22"/>
                <w:szCs w:val="22"/>
                <w:lang w:eastAsia="en-GB" w:bidi="ar-SA"/>
              </w:rPr>
            </w:pPr>
            <w:r w:rsidRPr="00C03F6A">
              <w:rPr>
                <w:rFonts w:asciiTheme="minorHAnsi" w:eastAsia="Times New Roman" w:hAnsiTheme="minorHAnsi" w:cs="Arial"/>
                <w:color w:val="222222"/>
                <w:sz w:val="22"/>
                <w:szCs w:val="22"/>
                <w:lang w:eastAsia="en-GB" w:bidi="ar-SA"/>
              </w:rPr>
              <w:t>After discussion in which JE’s views were sought, the committee unanimously accepted PB’s recommendation to appoint Mr Heselton.  In the unforeseen event that Heselton was unable to accept the task then Mr McGurk was identified as the preferred reserve examiner.  The Council would be so advised.</w:t>
            </w:r>
          </w:p>
          <w:p w:rsidR="00C03F6A" w:rsidRPr="00C03F6A" w:rsidRDefault="00C03F6A" w:rsidP="00C03F6A">
            <w:pPr>
              <w:widowControl/>
              <w:shd w:val="clear" w:color="auto" w:fill="FFFFFF"/>
              <w:suppressAutoHyphens w:val="0"/>
              <w:ind w:left="709"/>
              <w:jc w:val="right"/>
              <w:rPr>
                <w:rFonts w:asciiTheme="minorHAnsi" w:eastAsia="Times New Roman" w:hAnsiTheme="minorHAnsi" w:cs="Arial"/>
                <w:color w:val="222222"/>
                <w:sz w:val="22"/>
                <w:szCs w:val="22"/>
                <w:lang w:eastAsia="en-GB" w:bidi="ar-SA"/>
              </w:rPr>
            </w:pPr>
            <w:r w:rsidRPr="00C03F6A">
              <w:rPr>
                <w:rFonts w:asciiTheme="minorHAnsi" w:eastAsia="Times New Roman" w:hAnsiTheme="minorHAnsi" w:cs="Arial"/>
                <w:i/>
                <w:color w:val="222222"/>
                <w:sz w:val="22"/>
                <w:szCs w:val="22"/>
                <w:u w:val="single"/>
                <w:lang w:eastAsia="en-GB" w:bidi="ar-SA"/>
              </w:rPr>
              <w:t>Action</w:t>
            </w:r>
            <w:r w:rsidRPr="00C03F6A">
              <w:rPr>
                <w:rFonts w:asciiTheme="minorHAnsi" w:eastAsia="Times New Roman" w:hAnsiTheme="minorHAnsi" w:cs="Arial"/>
                <w:i/>
                <w:color w:val="222222"/>
                <w:sz w:val="22"/>
                <w:szCs w:val="22"/>
                <w:lang w:eastAsia="en-GB" w:bidi="ar-SA"/>
              </w:rPr>
              <w:t>: Hon Sec (CM)</w:t>
            </w:r>
          </w:p>
          <w:p w:rsidR="00C03F6A" w:rsidRPr="00695BEA" w:rsidRDefault="00C03F6A" w:rsidP="00C03F6A">
            <w:pPr>
              <w:widowControl/>
              <w:shd w:val="clear" w:color="auto" w:fill="FFFFFF"/>
              <w:suppressAutoHyphens w:val="0"/>
              <w:ind w:left="709"/>
              <w:jc w:val="both"/>
              <w:rPr>
                <w:rFonts w:asciiTheme="minorHAnsi" w:eastAsia="Times New Roman" w:hAnsiTheme="minorHAnsi" w:cs="Arial"/>
                <w:color w:val="222222"/>
                <w:sz w:val="22"/>
                <w:szCs w:val="22"/>
                <w:lang w:eastAsia="en-GB" w:bidi="ar-SA"/>
              </w:rPr>
            </w:pPr>
          </w:p>
          <w:p w:rsidR="00C03F6A" w:rsidRDefault="00C03F6A" w:rsidP="00C03F6A">
            <w:pPr>
              <w:pStyle w:val="ListParagraph"/>
              <w:numPr>
                <w:ilvl w:val="0"/>
                <w:numId w:val="1"/>
              </w:numPr>
              <w:jc w:val="both"/>
              <w:rPr>
                <w:rFonts w:asciiTheme="minorHAnsi" w:hAnsiTheme="minorHAnsi"/>
                <w:sz w:val="22"/>
                <w:szCs w:val="22"/>
              </w:rPr>
            </w:pPr>
            <w:r w:rsidRPr="00C03F6A">
              <w:rPr>
                <w:rFonts w:asciiTheme="minorHAnsi" w:hAnsiTheme="minorHAnsi"/>
                <w:sz w:val="22"/>
                <w:szCs w:val="22"/>
                <w:u w:val="single"/>
              </w:rPr>
              <w:t>Next Steps</w:t>
            </w:r>
            <w:r w:rsidRPr="00C03F6A">
              <w:rPr>
                <w:rFonts w:asciiTheme="minorHAnsi" w:hAnsiTheme="minorHAnsi"/>
                <w:sz w:val="22"/>
                <w:szCs w:val="22"/>
              </w:rPr>
              <w:t>.  JE would establish a</w:t>
            </w:r>
            <w:r>
              <w:rPr>
                <w:rFonts w:asciiTheme="minorHAnsi" w:hAnsiTheme="minorHAnsi"/>
                <w:sz w:val="22"/>
                <w:szCs w:val="22"/>
              </w:rPr>
              <w:t>n NPIERS</w:t>
            </w:r>
            <w:r w:rsidRPr="00C03F6A">
              <w:rPr>
                <w:rFonts w:asciiTheme="minorHAnsi" w:hAnsiTheme="minorHAnsi"/>
                <w:sz w:val="22"/>
                <w:szCs w:val="22"/>
              </w:rPr>
              <w:t xml:space="preserve"> contract date </w:t>
            </w:r>
            <w:r>
              <w:rPr>
                <w:rFonts w:asciiTheme="minorHAnsi" w:hAnsiTheme="minorHAnsi"/>
                <w:sz w:val="22"/>
                <w:szCs w:val="22"/>
              </w:rPr>
              <w:t>with Mr Heselton which would agree the timescale for the examination.  R</w:t>
            </w:r>
            <w:r w:rsidR="007E1CBA">
              <w:rPr>
                <w:rFonts w:asciiTheme="minorHAnsi" w:hAnsiTheme="minorHAnsi"/>
                <w:sz w:val="22"/>
                <w:szCs w:val="22"/>
              </w:rPr>
              <w:t>ealistically, the examination</w:t>
            </w:r>
            <w:r>
              <w:rPr>
                <w:rFonts w:asciiTheme="minorHAnsi" w:hAnsiTheme="minorHAnsi"/>
                <w:sz w:val="22"/>
                <w:szCs w:val="22"/>
              </w:rPr>
              <w:t xml:space="preserve"> would take 3 to 4 weeks.  Thereafter, there would be a need to amend the plan as required.  A date for a next meeting would be arranged once the examiner’s report was to hand.</w:t>
            </w:r>
          </w:p>
          <w:p w:rsidR="00C03F6A" w:rsidRDefault="00C03F6A" w:rsidP="00C03F6A">
            <w:pPr>
              <w:pStyle w:val="ListParagraph"/>
              <w:jc w:val="right"/>
              <w:rPr>
                <w:rFonts w:asciiTheme="minorHAnsi" w:hAnsiTheme="minorHAnsi"/>
                <w:i/>
                <w:sz w:val="22"/>
                <w:szCs w:val="22"/>
              </w:rPr>
            </w:pPr>
            <w:r>
              <w:rPr>
                <w:rFonts w:asciiTheme="minorHAnsi" w:hAnsiTheme="minorHAnsi"/>
                <w:i/>
                <w:sz w:val="22"/>
                <w:szCs w:val="22"/>
                <w:u w:val="single"/>
              </w:rPr>
              <w:t>Action</w:t>
            </w:r>
            <w:r>
              <w:rPr>
                <w:rFonts w:asciiTheme="minorHAnsi" w:hAnsiTheme="minorHAnsi"/>
                <w:i/>
                <w:sz w:val="22"/>
                <w:szCs w:val="22"/>
              </w:rPr>
              <w:t>: Wirral Council ( JE)</w:t>
            </w:r>
          </w:p>
          <w:p w:rsidR="00BC6FE6" w:rsidRPr="00C03F6A" w:rsidRDefault="00BC6FE6" w:rsidP="00C03F6A">
            <w:pPr>
              <w:pStyle w:val="ListParagraph"/>
              <w:jc w:val="right"/>
              <w:rPr>
                <w:rFonts w:asciiTheme="minorHAnsi" w:hAnsiTheme="minorHAnsi"/>
                <w:i/>
                <w:sz w:val="22"/>
                <w:szCs w:val="22"/>
              </w:rPr>
            </w:pPr>
          </w:p>
          <w:p w:rsidR="00C03F6A" w:rsidRDefault="00BC6FE6" w:rsidP="00BC6FE6">
            <w:pPr>
              <w:pStyle w:val="ListParagraph"/>
              <w:numPr>
                <w:ilvl w:val="0"/>
                <w:numId w:val="1"/>
              </w:numPr>
              <w:jc w:val="both"/>
              <w:rPr>
                <w:rFonts w:asciiTheme="minorHAnsi" w:hAnsiTheme="minorHAnsi"/>
                <w:sz w:val="22"/>
                <w:szCs w:val="22"/>
              </w:rPr>
            </w:pPr>
            <w:r w:rsidRPr="00BC6FE6">
              <w:rPr>
                <w:rFonts w:asciiTheme="minorHAnsi" w:hAnsiTheme="minorHAnsi"/>
                <w:sz w:val="22"/>
                <w:szCs w:val="22"/>
                <w:u w:val="single"/>
              </w:rPr>
              <w:t>Local Listing</w:t>
            </w:r>
            <w:r>
              <w:rPr>
                <w:rFonts w:asciiTheme="minorHAnsi" w:hAnsiTheme="minorHAnsi"/>
                <w:sz w:val="22"/>
                <w:szCs w:val="22"/>
              </w:rPr>
              <w:t>. CM had been in touch with Locality to establish grant eligibility for technical assistance in producing a supporting appraisal for policies DI1 and DI2.  It was prudent to await the views of the examiner before making an application.</w:t>
            </w:r>
          </w:p>
          <w:p w:rsidR="00BC6FE6" w:rsidRPr="00BC6FE6" w:rsidRDefault="00BC6FE6" w:rsidP="00BC6FE6">
            <w:pPr>
              <w:pStyle w:val="ListParagraph"/>
              <w:jc w:val="right"/>
              <w:rPr>
                <w:rFonts w:asciiTheme="minorHAnsi" w:hAnsiTheme="minorHAnsi"/>
                <w:i/>
                <w:sz w:val="22"/>
                <w:szCs w:val="22"/>
              </w:rPr>
            </w:pPr>
            <w:r>
              <w:rPr>
                <w:rFonts w:asciiTheme="minorHAnsi" w:hAnsiTheme="minorHAnsi"/>
                <w:i/>
                <w:sz w:val="22"/>
                <w:szCs w:val="22"/>
                <w:u w:val="single"/>
              </w:rPr>
              <w:t>Action</w:t>
            </w:r>
            <w:r>
              <w:rPr>
                <w:rFonts w:asciiTheme="minorHAnsi" w:hAnsiTheme="minorHAnsi"/>
                <w:i/>
                <w:sz w:val="22"/>
                <w:szCs w:val="22"/>
              </w:rPr>
              <w:t>: Hon Sec (CM)</w:t>
            </w:r>
          </w:p>
          <w:p w:rsidR="00C03F6A" w:rsidRPr="00C03F6A" w:rsidRDefault="00C03F6A" w:rsidP="00C03F6A">
            <w:pPr>
              <w:pStyle w:val="LO-normal"/>
              <w:spacing w:after="0" w:line="240" w:lineRule="auto"/>
              <w:jc w:val="both"/>
              <w:rPr>
                <w:rFonts w:asciiTheme="minorHAnsi" w:hAnsiTheme="minorHAnsi"/>
                <w:b/>
                <w:bCs/>
                <w:u w:val="single"/>
              </w:rPr>
            </w:pPr>
            <w:r w:rsidRPr="00C03F6A">
              <w:rPr>
                <w:rFonts w:asciiTheme="minorHAnsi" w:hAnsiTheme="minorHAnsi"/>
                <w:b/>
                <w:bCs/>
                <w:u w:val="single"/>
              </w:rPr>
              <w:t xml:space="preserve">ITEM </w:t>
            </w:r>
            <w:r>
              <w:rPr>
                <w:rFonts w:asciiTheme="minorHAnsi" w:hAnsiTheme="minorHAnsi"/>
                <w:b/>
                <w:bCs/>
                <w:u w:val="single"/>
              </w:rPr>
              <w:t>4</w:t>
            </w:r>
            <w:r w:rsidRPr="00C03F6A">
              <w:rPr>
                <w:rFonts w:asciiTheme="minorHAnsi" w:hAnsiTheme="minorHAnsi"/>
                <w:b/>
                <w:bCs/>
                <w:u w:val="single"/>
              </w:rPr>
              <w:t>.  PLANNING APPLICATIONS</w:t>
            </w:r>
          </w:p>
          <w:p w:rsidR="00C03F6A" w:rsidRPr="00C03F6A" w:rsidRDefault="00C03F6A" w:rsidP="00C03F6A">
            <w:pPr>
              <w:pStyle w:val="LO-normal"/>
              <w:spacing w:after="0" w:line="240" w:lineRule="auto"/>
              <w:jc w:val="both"/>
              <w:rPr>
                <w:rFonts w:asciiTheme="minorHAnsi" w:hAnsiTheme="minorHAnsi"/>
                <w:bCs/>
              </w:rPr>
            </w:pPr>
          </w:p>
          <w:p w:rsidR="00C03F6A" w:rsidRPr="00AF1A34" w:rsidRDefault="00C03F6A" w:rsidP="00AF1A34">
            <w:pPr>
              <w:pStyle w:val="LO-normal"/>
              <w:numPr>
                <w:ilvl w:val="1"/>
                <w:numId w:val="11"/>
              </w:numPr>
              <w:spacing w:after="0" w:line="240" w:lineRule="auto"/>
              <w:jc w:val="both"/>
              <w:rPr>
                <w:rFonts w:asciiTheme="minorHAnsi" w:hAnsiTheme="minorHAnsi"/>
              </w:rPr>
            </w:pPr>
            <w:r w:rsidRPr="00C03F6A">
              <w:rPr>
                <w:rFonts w:asciiTheme="minorHAnsi" w:hAnsiTheme="minorHAnsi"/>
                <w:u w:val="single"/>
              </w:rPr>
              <w:t>Presbyterian Church, Alderley Road</w:t>
            </w:r>
            <w:r w:rsidRPr="00C03F6A">
              <w:rPr>
                <w:rFonts w:asciiTheme="minorHAnsi" w:hAnsiTheme="minorHAnsi"/>
              </w:rPr>
              <w:t xml:space="preserve">.  </w:t>
            </w:r>
            <w:r w:rsidR="00BC6FE6">
              <w:rPr>
                <w:rFonts w:asciiTheme="minorHAnsi" w:hAnsiTheme="minorHAnsi"/>
              </w:rPr>
              <w:t xml:space="preserve">In its letter of 1 Dec 15, </w:t>
            </w:r>
            <w:r w:rsidRPr="00C03F6A">
              <w:rPr>
                <w:rFonts w:asciiTheme="minorHAnsi" w:hAnsiTheme="minorHAnsi"/>
              </w:rPr>
              <w:t xml:space="preserve">Hoylake Vision had objected </w:t>
            </w:r>
            <w:r>
              <w:rPr>
                <w:rFonts w:asciiTheme="minorHAnsi" w:hAnsiTheme="minorHAnsi"/>
              </w:rPr>
              <w:t>to APP/15/</w:t>
            </w:r>
            <w:r w:rsidR="00BC6FE6">
              <w:rPr>
                <w:rFonts w:asciiTheme="minorHAnsi" w:hAnsiTheme="minorHAnsi"/>
              </w:rPr>
              <w:t xml:space="preserve">01502 which sought to demolish the Presbyterian Church and build new town houses on the land.  A public meeting about the application had demonstrated the level of local opposition to the scheme and it was understood that a petition had been initiated in order to express that </w:t>
            </w:r>
            <w:r w:rsidR="00A257E3">
              <w:rPr>
                <w:rFonts w:asciiTheme="minorHAnsi" w:hAnsiTheme="minorHAnsi"/>
              </w:rPr>
              <w:t xml:space="preserve">opposition. </w:t>
            </w:r>
            <w:r w:rsidR="00AF1A34">
              <w:rPr>
                <w:rFonts w:asciiTheme="minorHAnsi" w:hAnsiTheme="minorHAnsi"/>
              </w:rPr>
              <w:t xml:space="preserve">GE had advised that he had requested that </w:t>
            </w:r>
            <w:r w:rsidR="00A257E3" w:rsidRPr="00AF1A34">
              <w:rPr>
                <w:rFonts w:asciiTheme="minorHAnsi" w:hAnsiTheme="minorHAnsi"/>
              </w:rPr>
              <w:t xml:space="preserve">the application be removed from delegation </w:t>
            </w:r>
            <w:r w:rsidR="00AF1A34">
              <w:rPr>
                <w:rFonts w:asciiTheme="minorHAnsi" w:hAnsiTheme="minorHAnsi"/>
              </w:rPr>
              <w:t>so we should expect the application to go to</w:t>
            </w:r>
            <w:r w:rsidR="00A257E3" w:rsidRPr="00AF1A34">
              <w:rPr>
                <w:rFonts w:asciiTheme="minorHAnsi" w:hAnsiTheme="minorHAnsi"/>
              </w:rPr>
              <w:t xml:space="preserve"> the </w:t>
            </w:r>
            <w:r w:rsidR="00AF1A34">
              <w:rPr>
                <w:rFonts w:asciiTheme="minorHAnsi" w:hAnsiTheme="minorHAnsi"/>
              </w:rPr>
              <w:t>Planning Committee.  Both GE and JH would</w:t>
            </w:r>
            <w:r w:rsidR="00A257E3" w:rsidRPr="00AF1A34">
              <w:rPr>
                <w:rFonts w:asciiTheme="minorHAnsi" w:hAnsiTheme="minorHAnsi"/>
              </w:rPr>
              <w:t xml:space="preserve"> be able to speak at the hearing as well as seek a site visit.  Various comments were re-iterated about the unconvincing economics of the application as well as the poor design and lack of consideration of retention </w:t>
            </w:r>
            <w:r w:rsidR="007E1CBA" w:rsidRPr="00AF1A34">
              <w:rPr>
                <w:rFonts w:asciiTheme="minorHAnsi" w:hAnsiTheme="minorHAnsi"/>
              </w:rPr>
              <w:t xml:space="preserve">of features </w:t>
            </w:r>
            <w:r w:rsidR="00A257E3" w:rsidRPr="00AF1A34">
              <w:rPr>
                <w:rFonts w:asciiTheme="minorHAnsi" w:hAnsiTheme="minorHAnsi"/>
              </w:rPr>
              <w:t>and conversion.</w:t>
            </w:r>
          </w:p>
          <w:p w:rsidR="00A257E3" w:rsidRPr="00C03F6A" w:rsidRDefault="00A257E3" w:rsidP="00A257E3">
            <w:pPr>
              <w:pStyle w:val="LO-normal"/>
              <w:spacing w:after="0" w:line="240" w:lineRule="auto"/>
              <w:ind w:left="1080"/>
              <w:jc w:val="both"/>
              <w:rPr>
                <w:rFonts w:asciiTheme="minorHAnsi" w:hAnsiTheme="minorHAnsi"/>
              </w:rPr>
            </w:pPr>
          </w:p>
          <w:p w:rsidR="00C03F6A" w:rsidRDefault="00A257E3" w:rsidP="00933F32">
            <w:pPr>
              <w:pStyle w:val="LO-normal"/>
              <w:numPr>
                <w:ilvl w:val="1"/>
                <w:numId w:val="11"/>
              </w:numPr>
              <w:spacing w:after="0" w:line="240" w:lineRule="auto"/>
              <w:jc w:val="both"/>
              <w:rPr>
                <w:rFonts w:asciiTheme="minorHAnsi" w:hAnsiTheme="minorHAnsi"/>
              </w:rPr>
            </w:pPr>
            <w:r w:rsidRPr="00A257E3">
              <w:rPr>
                <w:rFonts w:asciiTheme="minorHAnsi" w:hAnsiTheme="minorHAnsi"/>
                <w:u w:val="single"/>
              </w:rPr>
              <w:t>Hoylake Golf Resort</w:t>
            </w:r>
            <w:r w:rsidRPr="00A257E3">
              <w:rPr>
                <w:rFonts w:asciiTheme="minorHAnsi" w:hAnsiTheme="minorHAnsi"/>
              </w:rPr>
              <w:t xml:space="preserve">.  </w:t>
            </w:r>
            <w:r>
              <w:rPr>
                <w:rFonts w:asciiTheme="minorHAnsi" w:hAnsiTheme="minorHAnsi"/>
              </w:rPr>
              <w:t xml:space="preserve"> The Hoylake Golf Resort was not yet a planning application; indeed, it may still be 18 months before the proposal reached the application stage.  There was some impact on NDP Policy CL2 arising from the proposal </w:t>
            </w:r>
            <w:r w:rsidR="007E1CBA">
              <w:rPr>
                <w:rFonts w:asciiTheme="minorHAnsi" w:hAnsiTheme="minorHAnsi"/>
              </w:rPr>
              <w:t>w</w:t>
            </w:r>
            <w:r w:rsidR="00AF1A34">
              <w:rPr>
                <w:rFonts w:asciiTheme="minorHAnsi" w:hAnsiTheme="minorHAnsi"/>
              </w:rPr>
              <w:t>hich</w:t>
            </w:r>
            <w:r w:rsidR="007E1CBA">
              <w:rPr>
                <w:rFonts w:asciiTheme="minorHAnsi" w:hAnsiTheme="minorHAnsi"/>
              </w:rPr>
              <w:t xml:space="preserve"> overlap</w:t>
            </w:r>
            <w:r w:rsidR="00AF1A34">
              <w:rPr>
                <w:rFonts w:asciiTheme="minorHAnsi" w:hAnsiTheme="minorHAnsi"/>
              </w:rPr>
              <w:t>ped</w:t>
            </w:r>
            <w:bookmarkStart w:id="0" w:name="_GoBack"/>
            <w:bookmarkEnd w:id="0"/>
            <w:r w:rsidR="007E1CBA">
              <w:rPr>
                <w:rFonts w:asciiTheme="minorHAnsi" w:hAnsiTheme="minorHAnsi"/>
              </w:rPr>
              <w:t xml:space="preserve"> the NDP area at its eastern edge</w:t>
            </w:r>
            <w:r w:rsidR="00E368DA">
              <w:rPr>
                <w:rFonts w:asciiTheme="minorHAnsi" w:hAnsiTheme="minorHAnsi"/>
              </w:rPr>
              <w:t>.  M</w:t>
            </w:r>
            <w:r>
              <w:rPr>
                <w:rFonts w:asciiTheme="minorHAnsi" w:hAnsiTheme="minorHAnsi"/>
              </w:rPr>
              <w:t xml:space="preserve">uch more detail was required and we should also await the examiner’s assessment before </w:t>
            </w:r>
            <w:r w:rsidR="00070699">
              <w:rPr>
                <w:rFonts w:asciiTheme="minorHAnsi" w:hAnsiTheme="minorHAnsi"/>
              </w:rPr>
              <w:t xml:space="preserve">taking </w:t>
            </w:r>
            <w:r>
              <w:rPr>
                <w:rFonts w:asciiTheme="minorHAnsi" w:hAnsiTheme="minorHAnsi"/>
              </w:rPr>
              <w:t xml:space="preserve">any </w:t>
            </w:r>
            <w:r w:rsidR="00070699">
              <w:rPr>
                <w:rFonts w:asciiTheme="minorHAnsi" w:hAnsiTheme="minorHAnsi"/>
              </w:rPr>
              <w:t xml:space="preserve">precipitate action.  The committee confirmed that it would be inappropriate at present to conduct a public debate either on-line or at a meeting.  In due </w:t>
            </w:r>
            <w:r w:rsidR="00070699">
              <w:rPr>
                <w:rFonts w:asciiTheme="minorHAnsi" w:hAnsiTheme="minorHAnsi"/>
              </w:rPr>
              <w:lastRenderedPageBreak/>
              <w:t>course, such a step could be taken to allow Forum members the opportunity to engage with the relationship between the NDP and the developing resort plans.</w:t>
            </w:r>
          </w:p>
          <w:p w:rsidR="00070699" w:rsidRDefault="00070699" w:rsidP="00070699">
            <w:pPr>
              <w:pStyle w:val="LO-normal"/>
              <w:spacing w:after="0" w:line="240" w:lineRule="auto"/>
              <w:ind w:left="1080"/>
              <w:jc w:val="both"/>
              <w:rPr>
                <w:rFonts w:asciiTheme="minorHAnsi" w:hAnsiTheme="minorHAnsi"/>
              </w:rPr>
            </w:pPr>
          </w:p>
          <w:p w:rsidR="008F1797" w:rsidRDefault="00070699" w:rsidP="008F1797">
            <w:pPr>
              <w:pStyle w:val="LO-normal"/>
              <w:numPr>
                <w:ilvl w:val="1"/>
                <w:numId w:val="11"/>
              </w:numPr>
              <w:spacing w:after="0" w:line="240" w:lineRule="auto"/>
              <w:jc w:val="both"/>
              <w:rPr>
                <w:rFonts w:asciiTheme="minorHAnsi" w:hAnsiTheme="minorHAnsi"/>
              </w:rPr>
            </w:pPr>
            <w:r>
              <w:rPr>
                <w:rFonts w:asciiTheme="minorHAnsi" w:hAnsiTheme="minorHAnsi"/>
                <w:u w:val="single"/>
              </w:rPr>
              <w:t>Offer of Technical Planning Advice</w:t>
            </w:r>
            <w:r>
              <w:rPr>
                <w:rFonts w:asciiTheme="minorHAnsi" w:hAnsiTheme="minorHAnsi"/>
              </w:rPr>
              <w:t xml:space="preserve">.  The committee welcomed the offer from Hoylake resident and architectural technician Mr Julian Priest (JP) to advise the committee on planning applications and particularly on the Presbyterian Church application on which he was well briefed.  It was hoped that JP would be able to act as spokesman for the petitioners at the Planning Committee.  </w:t>
            </w:r>
            <w:r w:rsidR="008F1797">
              <w:rPr>
                <w:rFonts w:asciiTheme="minorHAnsi" w:hAnsiTheme="minorHAnsi"/>
              </w:rPr>
              <w:t>Under Clause 4(vi) of t</w:t>
            </w:r>
            <w:r>
              <w:rPr>
                <w:rFonts w:asciiTheme="minorHAnsi" w:hAnsiTheme="minorHAnsi"/>
              </w:rPr>
              <w:t>he Constitution</w:t>
            </w:r>
            <w:r w:rsidR="008F1797">
              <w:rPr>
                <w:rFonts w:asciiTheme="minorHAnsi" w:hAnsiTheme="minorHAnsi"/>
              </w:rPr>
              <w:t xml:space="preserve"> it was agreed to co-opt JP onto the committee pending nomination for election at the next Forum AGM.  C</w:t>
            </w:r>
            <w:r>
              <w:rPr>
                <w:rFonts w:asciiTheme="minorHAnsi" w:hAnsiTheme="minorHAnsi"/>
              </w:rPr>
              <w:t xml:space="preserve">M would </w:t>
            </w:r>
            <w:r w:rsidR="008F1797">
              <w:rPr>
                <w:rFonts w:asciiTheme="minorHAnsi" w:hAnsiTheme="minorHAnsi"/>
              </w:rPr>
              <w:t>approach JP accordingly.</w:t>
            </w:r>
          </w:p>
          <w:p w:rsidR="008F1797" w:rsidRPr="008F1797" w:rsidRDefault="008F1797" w:rsidP="008F1797">
            <w:pPr>
              <w:pStyle w:val="ListParagraph"/>
              <w:jc w:val="right"/>
              <w:rPr>
                <w:rFonts w:asciiTheme="minorHAnsi" w:hAnsiTheme="minorHAnsi"/>
                <w:i/>
              </w:rPr>
            </w:pPr>
            <w:r>
              <w:rPr>
                <w:rFonts w:asciiTheme="minorHAnsi" w:hAnsiTheme="minorHAnsi"/>
                <w:i/>
                <w:u w:val="single"/>
              </w:rPr>
              <w:t>Action</w:t>
            </w:r>
            <w:r>
              <w:rPr>
                <w:rFonts w:asciiTheme="minorHAnsi" w:hAnsiTheme="minorHAnsi"/>
                <w:i/>
              </w:rPr>
              <w:t>: Hon Sec (CM)</w:t>
            </w:r>
          </w:p>
          <w:p w:rsidR="00C03F6A" w:rsidRPr="00C03F6A" w:rsidRDefault="00C03F6A" w:rsidP="00C03F6A">
            <w:pPr>
              <w:pStyle w:val="LO-normal"/>
              <w:spacing w:after="0" w:line="240" w:lineRule="auto"/>
              <w:jc w:val="both"/>
              <w:rPr>
                <w:rFonts w:asciiTheme="minorHAnsi" w:hAnsiTheme="minorHAnsi"/>
              </w:rPr>
            </w:pPr>
          </w:p>
          <w:p w:rsidR="00C03F6A" w:rsidRPr="00C03F6A" w:rsidRDefault="00C03F6A" w:rsidP="00C03F6A">
            <w:pPr>
              <w:pStyle w:val="LO-normal"/>
              <w:spacing w:after="0" w:line="240" w:lineRule="auto"/>
              <w:jc w:val="both"/>
              <w:rPr>
                <w:rFonts w:asciiTheme="minorHAnsi" w:hAnsiTheme="minorHAnsi"/>
              </w:rPr>
            </w:pPr>
            <w:r w:rsidRPr="00C03F6A">
              <w:rPr>
                <w:rFonts w:asciiTheme="minorHAnsi" w:hAnsiTheme="minorHAnsi"/>
                <w:b/>
                <w:u w:val="single"/>
              </w:rPr>
              <w:t xml:space="preserve">ITEM </w:t>
            </w:r>
            <w:r w:rsidR="008F1797">
              <w:rPr>
                <w:rFonts w:asciiTheme="minorHAnsi" w:hAnsiTheme="minorHAnsi"/>
                <w:b/>
                <w:u w:val="single"/>
              </w:rPr>
              <w:t>5</w:t>
            </w:r>
            <w:r w:rsidRPr="00C03F6A">
              <w:rPr>
                <w:rFonts w:asciiTheme="minorHAnsi" w:hAnsiTheme="minorHAnsi"/>
                <w:b/>
                <w:u w:val="single"/>
              </w:rPr>
              <w:t xml:space="preserve">. </w:t>
            </w:r>
            <w:r w:rsidR="008F1797">
              <w:rPr>
                <w:rFonts w:asciiTheme="minorHAnsi" w:hAnsiTheme="minorHAnsi"/>
                <w:b/>
                <w:u w:val="single"/>
              </w:rPr>
              <w:t>OTHER MATTERS</w:t>
            </w:r>
          </w:p>
          <w:p w:rsidR="00C03F6A" w:rsidRPr="00C03F6A" w:rsidRDefault="00C03F6A" w:rsidP="00C03F6A">
            <w:pPr>
              <w:pStyle w:val="LO-normal"/>
              <w:spacing w:after="0" w:line="240" w:lineRule="auto"/>
              <w:jc w:val="both"/>
              <w:rPr>
                <w:rFonts w:asciiTheme="minorHAnsi" w:hAnsiTheme="minorHAnsi"/>
              </w:rPr>
            </w:pPr>
          </w:p>
          <w:p w:rsidR="00C03F6A" w:rsidRDefault="008F1797" w:rsidP="00C03F6A">
            <w:pPr>
              <w:pStyle w:val="LO-normal"/>
              <w:numPr>
                <w:ilvl w:val="0"/>
                <w:numId w:val="11"/>
              </w:numPr>
              <w:spacing w:after="0" w:line="240" w:lineRule="auto"/>
              <w:jc w:val="both"/>
              <w:rPr>
                <w:rFonts w:asciiTheme="minorHAnsi" w:hAnsiTheme="minorHAnsi"/>
              </w:rPr>
            </w:pPr>
            <w:r>
              <w:rPr>
                <w:rFonts w:asciiTheme="minorHAnsi" w:hAnsiTheme="minorHAnsi"/>
                <w:u w:val="single"/>
              </w:rPr>
              <w:t xml:space="preserve">Offer of Website </w:t>
            </w:r>
            <w:r w:rsidRPr="008F1797">
              <w:rPr>
                <w:rFonts w:asciiTheme="minorHAnsi" w:hAnsiTheme="minorHAnsi"/>
                <w:u w:val="single"/>
              </w:rPr>
              <w:t>Assistance</w:t>
            </w:r>
            <w:r>
              <w:rPr>
                <w:rFonts w:asciiTheme="minorHAnsi" w:hAnsiTheme="minorHAnsi"/>
              </w:rPr>
              <w:t xml:space="preserve">.  An offer from a student with IT skills and a particular interest in local planning was gratefully received in order to assist MH and the committee with the HV website.  MH agreed to contact the student accordingly.  </w:t>
            </w:r>
          </w:p>
          <w:p w:rsidR="008F1797" w:rsidRDefault="008F1797" w:rsidP="008F1797">
            <w:pPr>
              <w:pStyle w:val="LO-normal"/>
              <w:spacing w:after="0" w:line="240" w:lineRule="auto"/>
              <w:ind w:left="720"/>
              <w:jc w:val="right"/>
              <w:rPr>
                <w:rFonts w:asciiTheme="minorHAnsi" w:hAnsiTheme="minorHAnsi"/>
              </w:rPr>
            </w:pPr>
            <w:r>
              <w:rPr>
                <w:rFonts w:asciiTheme="minorHAnsi" w:hAnsiTheme="minorHAnsi"/>
                <w:i/>
                <w:u w:val="single"/>
              </w:rPr>
              <w:t>Action</w:t>
            </w:r>
            <w:r>
              <w:rPr>
                <w:rFonts w:asciiTheme="minorHAnsi" w:hAnsiTheme="minorHAnsi"/>
                <w:i/>
              </w:rPr>
              <w:t>: MH</w:t>
            </w:r>
          </w:p>
          <w:p w:rsidR="008F1797" w:rsidRDefault="008F1797" w:rsidP="008F1797">
            <w:pPr>
              <w:pStyle w:val="LO-normal"/>
              <w:spacing w:after="0" w:line="240" w:lineRule="auto"/>
              <w:ind w:left="720"/>
              <w:jc w:val="both"/>
              <w:rPr>
                <w:rFonts w:asciiTheme="minorHAnsi" w:hAnsiTheme="minorHAnsi"/>
                <w:u w:val="single"/>
              </w:rPr>
            </w:pPr>
          </w:p>
          <w:p w:rsidR="008F1797" w:rsidRPr="008F1797" w:rsidRDefault="007F7D06" w:rsidP="007F7D06">
            <w:pPr>
              <w:pStyle w:val="LO-normal"/>
              <w:numPr>
                <w:ilvl w:val="0"/>
                <w:numId w:val="19"/>
              </w:numPr>
              <w:spacing w:after="0" w:line="240" w:lineRule="auto"/>
              <w:jc w:val="both"/>
              <w:rPr>
                <w:rFonts w:asciiTheme="minorHAnsi" w:hAnsiTheme="minorHAnsi"/>
                <w:u w:val="single"/>
              </w:rPr>
            </w:pPr>
            <w:r>
              <w:rPr>
                <w:rFonts w:asciiTheme="minorHAnsi" w:hAnsiTheme="minorHAnsi"/>
                <w:u w:val="single"/>
              </w:rPr>
              <w:t>Next Meeting</w:t>
            </w:r>
            <w:r>
              <w:rPr>
                <w:rFonts w:asciiTheme="minorHAnsi" w:hAnsiTheme="minorHAnsi"/>
              </w:rPr>
              <w:t>.  As per para 5 (above), no date was set for a subsequent meeting.</w:t>
            </w:r>
          </w:p>
          <w:p w:rsidR="00C03F6A" w:rsidRPr="00C03F6A" w:rsidRDefault="00C03F6A" w:rsidP="00C03F6A">
            <w:pPr>
              <w:pStyle w:val="LO-normal"/>
              <w:spacing w:after="0" w:line="240" w:lineRule="auto"/>
              <w:jc w:val="both"/>
              <w:rPr>
                <w:rFonts w:asciiTheme="minorHAnsi" w:hAnsiTheme="minorHAnsi"/>
              </w:rPr>
            </w:pPr>
          </w:p>
          <w:p w:rsidR="00C03F6A" w:rsidRPr="00C03F6A" w:rsidRDefault="00C03F6A" w:rsidP="00C03F6A">
            <w:pPr>
              <w:pStyle w:val="LO-normal"/>
              <w:spacing w:after="0" w:line="240" w:lineRule="auto"/>
              <w:jc w:val="both"/>
              <w:rPr>
                <w:rFonts w:asciiTheme="minorHAnsi" w:hAnsiTheme="minorHAnsi"/>
              </w:rPr>
            </w:pPr>
          </w:p>
          <w:p w:rsidR="00C03F6A" w:rsidRPr="00C03F6A" w:rsidRDefault="00C03F6A" w:rsidP="00C03F6A">
            <w:pPr>
              <w:pStyle w:val="LO-normal"/>
              <w:spacing w:after="0" w:line="240" w:lineRule="auto"/>
              <w:jc w:val="both"/>
              <w:rPr>
                <w:rFonts w:asciiTheme="minorHAnsi" w:hAnsiTheme="minorHAnsi"/>
              </w:rPr>
            </w:pPr>
          </w:p>
          <w:p w:rsidR="00C03F6A" w:rsidRPr="00C03F6A" w:rsidRDefault="00C03F6A" w:rsidP="00C03F6A">
            <w:pPr>
              <w:pStyle w:val="LO-normal"/>
              <w:spacing w:after="0" w:line="240" w:lineRule="auto"/>
              <w:jc w:val="both"/>
              <w:rPr>
                <w:rFonts w:asciiTheme="minorHAnsi" w:hAnsiTheme="minorHAnsi"/>
              </w:rPr>
            </w:pPr>
          </w:p>
          <w:p w:rsidR="00C03F6A" w:rsidRPr="00C03F6A" w:rsidRDefault="00C03F6A" w:rsidP="00C03F6A">
            <w:pPr>
              <w:pStyle w:val="LO-normal"/>
              <w:spacing w:after="0" w:line="240" w:lineRule="auto"/>
              <w:jc w:val="both"/>
              <w:rPr>
                <w:rFonts w:asciiTheme="minorHAnsi" w:hAnsiTheme="minorHAnsi"/>
              </w:rPr>
            </w:pPr>
          </w:p>
          <w:p w:rsidR="00C03F6A" w:rsidRPr="00C03F6A" w:rsidRDefault="00C03F6A" w:rsidP="00C03F6A">
            <w:pPr>
              <w:pStyle w:val="LO-normal"/>
              <w:spacing w:after="0" w:line="240" w:lineRule="auto"/>
              <w:jc w:val="both"/>
              <w:rPr>
                <w:rFonts w:asciiTheme="minorHAnsi" w:hAnsiTheme="minorHAnsi"/>
              </w:rPr>
            </w:pPr>
            <w:r w:rsidRPr="00C03F6A">
              <w:rPr>
                <w:rFonts w:asciiTheme="minorHAnsi" w:hAnsiTheme="minorHAnsi"/>
              </w:rPr>
              <w:t xml:space="preserve">C T MOORE                                                                                                                  </w:t>
            </w:r>
            <w:r w:rsidR="00BC6FE6">
              <w:rPr>
                <w:rFonts w:asciiTheme="minorHAnsi" w:hAnsiTheme="minorHAnsi"/>
              </w:rPr>
              <w:t>31 January 2016</w:t>
            </w:r>
          </w:p>
          <w:p w:rsidR="00C03F6A" w:rsidRPr="00C03F6A" w:rsidRDefault="00C03F6A" w:rsidP="00C03F6A">
            <w:pPr>
              <w:pStyle w:val="LO-normal"/>
              <w:spacing w:after="0" w:line="240" w:lineRule="auto"/>
              <w:jc w:val="both"/>
              <w:rPr>
                <w:rFonts w:asciiTheme="minorHAnsi" w:hAnsiTheme="minorHAnsi"/>
              </w:rPr>
            </w:pPr>
            <w:r w:rsidRPr="00C03F6A">
              <w:rPr>
                <w:rFonts w:asciiTheme="minorHAnsi" w:hAnsiTheme="minorHAnsi"/>
              </w:rPr>
              <w:t>HV Hon Sec</w:t>
            </w:r>
          </w:p>
          <w:p w:rsidR="00C03F6A" w:rsidRPr="00C03F6A" w:rsidRDefault="00C03F6A" w:rsidP="00C03F6A">
            <w:pPr>
              <w:pStyle w:val="LO-normal"/>
              <w:spacing w:after="0" w:line="240" w:lineRule="auto"/>
              <w:jc w:val="both"/>
              <w:rPr>
                <w:rFonts w:asciiTheme="minorHAnsi" w:hAnsiTheme="minorHAnsi"/>
              </w:rPr>
            </w:pPr>
          </w:p>
          <w:p w:rsidR="00C03F6A" w:rsidRPr="00C03F6A" w:rsidRDefault="00C03F6A" w:rsidP="00C03F6A">
            <w:pPr>
              <w:pStyle w:val="LO-normal"/>
              <w:spacing w:after="0" w:line="240" w:lineRule="auto"/>
              <w:jc w:val="both"/>
              <w:rPr>
                <w:rFonts w:asciiTheme="minorHAnsi" w:hAnsiTheme="minorHAnsi"/>
              </w:rPr>
            </w:pPr>
          </w:p>
        </w:tc>
      </w:tr>
    </w:tbl>
    <w:p w:rsidR="006F028D" w:rsidRPr="00C03F6A" w:rsidRDefault="006F028D" w:rsidP="007E1CBA">
      <w:pPr>
        <w:pStyle w:val="LO-normal"/>
        <w:jc w:val="both"/>
        <w:rPr>
          <w:rFonts w:asciiTheme="minorHAnsi" w:hAnsiTheme="minorHAnsi"/>
        </w:rPr>
      </w:pPr>
    </w:p>
    <w:sectPr w:rsidR="006F028D" w:rsidRPr="00C03F6A" w:rsidSect="00A84DEA">
      <w:footerReference w:type="default" r:id="rId7"/>
      <w:pgSz w:w="11906" w:h="16838"/>
      <w:pgMar w:top="1440" w:right="1080" w:bottom="1440" w:left="1080"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A4" w:rsidRDefault="00B90FA4" w:rsidP="00EB07EA">
      <w:pPr>
        <w:rPr>
          <w:rFonts w:hint="eastAsia"/>
        </w:rPr>
      </w:pPr>
      <w:r>
        <w:separator/>
      </w:r>
    </w:p>
  </w:endnote>
  <w:endnote w:type="continuationSeparator" w:id="0">
    <w:p w:rsidR="00B90FA4" w:rsidRDefault="00B90FA4" w:rsidP="00EB07E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iberation Mono">
    <w:altName w:val="Courier New"/>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96474"/>
      <w:docPartObj>
        <w:docPartGallery w:val="Page Numbers (Bottom of Page)"/>
        <w:docPartUnique/>
      </w:docPartObj>
    </w:sdtPr>
    <w:sdtEndPr>
      <w:rPr>
        <w:noProof/>
      </w:rPr>
    </w:sdtEndPr>
    <w:sdtContent>
      <w:p w:rsidR="00EB07EA" w:rsidRDefault="00EB07EA">
        <w:pPr>
          <w:pStyle w:val="Footer"/>
          <w:jc w:val="center"/>
          <w:rPr>
            <w:rFonts w:hint="eastAsia"/>
          </w:rPr>
        </w:pPr>
        <w:r>
          <w:fldChar w:fldCharType="begin"/>
        </w:r>
        <w:r>
          <w:instrText xml:space="preserve"> PAGE   \* MERGEFORMAT </w:instrText>
        </w:r>
        <w:r>
          <w:fldChar w:fldCharType="separate"/>
        </w:r>
        <w:r w:rsidR="00AF1A34">
          <w:rPr>
            <w:rFonts w:hint="eastAsia"/>
            <w:noProof/>
          </w:rPr>
          <w:t>3</w:t>
        </w:r>
        <w:r>
          <w:rPr>
            <w:noProof/>
          </w:rPr>
          <w:fldChar w:fldCharType="end"/>
        </w:r>
      </w:p>
    </w:sdtContent>
  </w:sdt>
  <w:p w:rsidR="00EB07EA" w:rsidRDefault="00EB07EA">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A4" w:rsidRDefault="00B90FA4" w:rsidP="00EB07EA">
      <w:pPr>
        <w:rPr>
          <w:rFonts w:hint="eastAsia"/>
        </w:rPr>
      </w:pPr>
      <w:r>
        <w:separator/>
      </w:r>
    </w:p>
  </w:footnote>
  <w:footnote w:type="continuationSeparator" w:id="0">
    <w:p w:rsidR="00B90FA4" w:rsidRDefault="00B90FA4" w:rsidP="00EB07E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353" w:hanging="360"/>
      </w:pPr>
      <w:rPr>
        <w:sz w:val="24"/>
        <w:szCs w:val="24"/>
      </w:rPr>
    </w:lvl>
    <w:lvl w:ilvl="2">
      <w:start w:val="1"/>
      <w:numFmt w:val="lowerRoman"/>
      <w:lvlText w:val="%3."/>
      <w:lvlJc w:val="right"/>
      <w:pPr>
        <w:tabs>
          <w:tab w:val="num" w:pos="0"/>
        </w:tabs>
        <w:ind w:left="2160" w:hanging="180"/>
      </w:pPr>
      <w:rPr>
        <w:sz w:val="24"/>
        <w:szCs w:val="24"/>
      </w:rPr>
    </w:lvl>
    <w:lvl w:ilvl="3">
      <w:start w:val="1"/>
      <w:numFmt w:val="bullet"/>
      <w:lvlText w:val=""/>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D231F"/>
    <w:multiLevelType w:val="hybridMultilevel"/>
    <w:tmpl w:val="1C3EC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F269D"/>
    <w:multiLevelType w:val="multilevel"/>
    <w:tmpl w:val="0D5CCA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A8429A"/>
    <w:multiLevelType w:val="multilevel"/>
    <w:tmpl w:val="3B241DA8"/>
    <w:lvl w:ilvl="0">
      <w:start w:val="1"/>
      <w:numFmt w:val="lowerRoman"/>
      <w:lvlText w:val="%1."/>
      <w:lvlJc w:val="right"/>
      <w:pPr>
        <w:tabs>
          <w:tab w:val="num" w:pos="968"/>
        </w:tabs>
        <w:ind w:left="968" w:hanging="360"/>
      </w:pPr>
      <w:rPr>
        <w:rFonts w:hint="default"/>
        <w:sz w:val="20"/>
      </w:rPr>
    </w:lvl>
    <w:lvl w:ilvl="1">
      <w:start w:val="1"/>
      <w:numFmt w:val="lowerLetter"/>
      <w:lvlText w:val="%2."/>
      <w:lvlJc w:val="left"/>
      <w:pPr>
        <w:tabs>
          <w:tab w:val="num" w:pos="1328"/>
        </w:tabs>
        <w:ind w:left="1328" w:hanging="360"/>
      </w:pPr>
      <w:rPr>
        <w:rFonts w:hint="default"/>
        <w:sz w:val="20"/>
      </w:rPr>
    </w:lvl>
    <w:lvl w:ilvl="2">
      <w:start w:val="1"/>
      <w:numFmt w:val="decimal"/>
      <w:lvlText w:val="%3."/>
      <w:lvlJc w:val="left"/>
      <w:pPr>
        <w:tabs>
          <w:tab w:val="num" w:pos="1688"/>
        </w:tabs>
        <w:ind w:left="1688" w:hanging="360"/>
      </w:pPr>
      <w:rPr>
        <w:rFonts w:hint="default"/>
        <w:sz w:val="20"/>
      </w:rPr>
    </w:lvl>
    <w:lvl w:ilvl="3">
      <w:start w:val="1"/>
      <w:numFmt w:val="decimal"/>
      <w:lvlText w:val="%4."/>
      <w:lvlJc w:val="left"/>
      <w:pPr>
        <w:tabs>
          <w:tab w:val="num" w:pos="2048"/>
        </w:tabs>
        <w:ind w:left="2048" w:hanging="360"/>
      </w:pPr>
      <w:rPr>
        <w:rFonts w:hint="default"/>
        <w:sz w:val="20"/>
      </w:rPr>
    </w:lvl>
    <w:lvl w:ilvl="4">
      <w:start w:val="1"/>
      <w:numFmt w:val="decimal"/>
      <w:lvlText w:val="%5."/>
      <w:lvlJc w:val="left"/>
      <w:pPr>
        <w:tabs>
          <w:tab w:val="num" w:pos="2408"/>
        </w:tabs>
        <w:ind w:left="2408" w:hanging="360"/>
      </w:pPr>
      <w:rPr>
        <w:rFonts w:hint="default"/>
        <w:sz w:val="20"/>
      </w:rPr>
    </w:lvl>
    <w:lvl w:ilvl="5">
      <w:start w:val="1"/>
      <w:numFmt w:val="decimal"/>
      <w:lvlText w:val="%6."/>
      <w:lvlJc w:val="left"/>
      <w:pPr>
        <w:tabs>
          <w:tab w:val="num" w:pos="2768"/>
        </w:tabs>
        <w:ind w:left="2768" w:hanging="360"/>
      </w:pPr>
      <w:rPr>
        <w:rFonts w:hint="default"/>
        <w:sz w:val="20"/>
      </w:rPr>
    </w:lvl>
    <w:lvl w:ilvl="6">
      <w:start w:val="1"/>
      <w:numFmt w:val="decimal"/>
      <w:lvlText w:val="%7."/>
      <w:lvlJc w:val="left"/>
      <w:pPr>
        <w:tabs>
          <w:tab w:val="num" w:pos="3128"/>
        </w:tabs>
        <w:ind w:left="3128" w:hanging="360"/>
      </w:pPr>
      <w:rPr>
        <w:rFonts w:hint="default"/>
        <w:sz w:val="20"/>
      </w:rPr>
    </w:lvl>
    <w:lvl w:ilvl="7">
      <w:start w:val="1"/>
      <w:numFmt w:val="decimal"/>
      <w:lvlText w:val="%8."/>
      <w:lvlJc w:val="left"/>
      <w:pPr>
        <w:tabs>
          <w:tab w:val="num" w:pos="3488"/>
        </w:tabs>
        <w:ind w:left="3488" w:hanging="360"/>
      </w:pPr>
      <w:rPr>
        <w:rFonts w:hint="default"/>
        <w:sz w:val="20"/>
      </w:rPr>
    </w:lvl>
    <w:lvl w:ilvl="8">
      <w:start w:val="1"/>
      <w:numFmt w:val="decimal"/>
      <w:lvlText w:val="%9."/>
      <w:lvlJc w:val="left"/>
      <w:pPr>
        <w:tabs>
          <w:tab w:val="num" w:pos="3848"/>
        </w:tabs>
        <w:ind w:left="3848" w:hanging="360"/>
      </w:pPr>
      <w:rPr>
        <w:rFonts w:hint="default"/>
        <w:sz w:val="20"/>
      </w:rPr>
    </w:lvl>
  </w:abstractNum>
  <w:abstractNum w:abstractNumId="4" w15:restartNumberingAfterBreak="0">
    <w:nsid w:val="091F1D39"/>
    <w:multiLevelType w:val="hybridMultilevel"/>
    <w:tmpl w:val="24262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8F6CC0"/>
    <w:multiLevelType w:val="multilevel"/>
    <w:tmpl w:val="3934E3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283915"/>
    <w:multiLevelType w:val="hybridMultilevel"/>
    <w:tmpl w:val="0DE45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241E5"/>
    <w:multiLevelType w:val="hybridMultilevel"/>
    <w:tmpl w:val="61B60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E1D57"/>
    <w:multiLevelType w:val="hybridMultilevel"/>
    <w:tmpl w:val="B3102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25FE7"/>
    <w:multiLevelType w:val="multilevel"/>
    <w:tmpl w:val="15B8B7F8"/>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A222018"/>
    <w:multiLevelType w:val="hybridMultilevel"/>
    <w:tmpl w:val="C9DA5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90959"/>
    <w:multiLevelType w:val="multilevel"/>
    <w:tmpl w:val="7C6CCDD0"/>
    <w:lvl w:ilvl="0">
      <w:start w:val="1"/>
      <w:numFmt w:val="lowerLetter"/>
      <w:lvlText w:val="%1."/>
      <w:lvlJc w:val="left"/>
      <w:pPr>
        <w:tabs>
          <w:tab w:val="num" w:pos="968"/>
        </w:tabs>
        <w:ind w:left="968" w:hanging="360"/>
      </w:pPr>
      <w:rPr>
        <w:rFonts w:hint="default"/>
        <w:sz w:val="20"/>
      </w:rPr>
    </w:lvl>
    <w:lvl w:ilvl="1">
      <w:start w:val="1"/>
      <w:numFmt w:val="lowerLetter"/>
      <w:lvlText w:val="%2."/>
      <w:lvlJc w:val="left"/>
      <w:pPr>
        <w:tabs>
          <w:tab w:val="num" w:pos="1328"/>
        </w:tabs>
        <w:ind w:left="1328" w:hanging="360"/>
      </w:pPr>
      <w:rPr>
        <w:rFonts w:hint="default"/>
        <w:sz w:val="20"/>
      </w:rPr>
    </w:lvl>
    <w:lvl w:ilvl="2">
      <w:start w:val="1"/>
      <w:numFmt w:val="decimal"/>
      <w:lvlText w:val="%3."/>
      <w:lvlJc w:val="left"/>
      <w:pPr>
        <w:tabs>
          <w:tab w:val="num" w:pos="1688"/>
        </w:tabs>
        <w:ind w:left="1688" w:hanging="360"/>
      </w:pPr>
      <w:rPr>
        <w:rFonts w:hint="default"/>
        <w:sz w:val="20"/>
      </w:rPr>
    </w:lvl>
    <w:lvl w:ilvl="3">
      <w:start w:val="1"/>
      <w:numFmt w:val="decimal"/>
      <w:lvlText w:val="%4."/>
      <w:lvlJc w:val="left"/>
      <w:pPr>
        <w:tabs>
          <w:tab w:val="num" w:pos="2048"/>
        </w:tabs>
        <w:ind w:left="2048" w:hanging="360"/>
      </w:pPr>
      <w:rPr>
        <w:rFonts w:hint="default"/>
        <w:sz w:val="20"/>
      </w:rPr>
    </w:lvl>
    <w:lvl w:ilvl="4">
      <w:start w:val="1"/>
      <w:numFmt w:val="decimal"/>
      <w:lvlText w:val="%5."/>
      <w:lvlJc w:val="left"/>
      <w:pPr>
        <w:tabs>
          <w:tab w:val="num" w:pos="2408"/>
        </w:tabs>
        <w:ind w:left="2408" w:hanging="360"/>
      </w:pPr>
      <w:rPr>
        <w:rFonts w:hint="default"/>
        <w:sz w:val="20"/>
      </w:rPr>
    </w:lvl>
    <w:lvl w:ilvl="5">
      <w:start w:val="1"/>
      <w:numFmt w:val="decimal"/>
      <w:lvlText w:val="%6."/>
      <w:lvlJc w:val="left"/>
      <w:pPr>
        <w:tabs>
          <w:tab w:val="num" w:pos="2768"/>
        </w:tabs>
        <w:ind w:left="2768" w:hanging="360"/>
      </w:pPr>
      <w:rPr>
        <w:rFonts w:hint="default"/>
        <w:sz w:val="20"/>
      </w:rPr>
    </w:lvl>
    <w:lvl w:ilvl="6">
      <w:start w:val="1"/>
      <w:numFmt w:val="decimal"/>
      <w:lvlText w:val="%7."/>
      <w:lvlJc w:val="left"/>
      <w:pPr>
        <w:tabs>
          <w:tab w:val="num" w:pos="3128"/>
        </w:tabs>
        <w:ind w:left="3128" w:hanging="360"/>
      </w:pPr>
      <w:rPr>
        <w:rFonts w:hint="default"/>
        <w:sz w:val="20"/>
      </w:rPr>
    </w:lvl>
    <w:lvl w:ilvl="7">
      <w:start w:val="1"/>
      <w:numFmt w:val="decimal"/>
      <w:lvlText w:val="%8."/>
      <w:lvlJc w:val="left"/>
      <w:pPr>
        <w:tabs>
          <w:tab w:val="num" w:pos="3488"/>
        </w:tabs>
        <w:ind w:left="3488" w:hanging="360"/>
      </w:pPr>
      <w:rPr>
        <w:rFonts w:hint="default"/>
        <w:sz w:val="20"/>
      </w:rPr>
    </w:lvl>
    <w:lvl w:ilvl="8">
      <w:start w:val="1"/>
      <w:numFmt w:val="decimal"/>
      <w:lvlText w:val="%9."/>
      <w:lvlJc w:val="left"/>
      <w:pPr>
        <w:tabs>
          <w:tab w:val="num" w:pos="3848"/>
        </w:tabs>
        <w:ind w:left="3848" w:hanging="360"/>
      </w:pPr>
      <w:rPr>
        <w:rFonts w:hint="default"/>
        <w:sz w:val="20"/>
      </w:rPr>
    </w:lvl>
  </w:abstractNum>
  <w:abstractNum w:abstractNumId="12" w15:restartNumberingAfterBreak="0">
    <w:nsid w:val="359E1DD0"/>
    <w:multiLevelType w:val="multilevel"/>
    <w:tmpl w:val="7C424D02"/>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6773039"/>
    <w:multiLevelType w:val="multilevel"/>
    <w:tmpl w:val="1D2446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D843071"/>
    <w:multiLevelType w:val="hybridMultilevel"/>
    <w:tmpl w:val="7004AE7A"/>
    <w:lvl w:ilvl="0" w:tplc="59545E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23B6D"/>
    <w:multiLevelType w:val="multilevel"/>
    <w:tmpl w:val="1D2446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DA9404B"/>
    <w:multiLevelType w:val="hybridMultilevel"/>
    <w:tmpl w:val="7C5A0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5C2CFB"/>
    <w:multiLevelType w:val="hybridMultilevel"/>
    <w:tmpl w:val="896A4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F1CF9"/>
    <w:multiLevelType w:val="hybridMultilevel"/>
    <w:tmpl w:val="422C1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8"/>
  </w:num>
  <w:num w:numId="4">
    <w:abstractNumId w:val="10"/>
  </w:num>
  <w:num w:numId="5">
    <w:abstractNumId w:val="1"/>
  </w:num>
  <w:num w:numId="6">
    <w:abstractNumId w:val="17"/>
  </w:num>
  <w:num w:numId="7">
    <w:abstractNumId w:val="4"/>
  </w:num>
  <w:num w:numId="8">
    <w:abstractNumId w:val="7"/>
  </w:num>
  <w:num w:numId="9">
    <w:abstractNumId w:val="6"/>
  </w:num>
  <w:num w:numId="10">
    <w:abstractNumId w:val="15"/>
  </w:num>
  <w:num w:numId="11">
    <w:abstractNumId w:val="12"/>
  </w:num>
  <w:num w:numId="12">
    <w:abstractNumId w:val="0"/>
  </w:num>
  <w:num w:numId="13">
    <w:abstractNumId w:val="16"/>
  </w:num>
  <w:num w:numId="14">
    <w:abstractNumId w:val="3"/>
  </w:num>
  <w:num w:numId="15">
    <w:abstractNumId w:val="11"/>
  </w:num>
  <w:num w:numId="16">
    <w:abstractNumId w:val="14"/>
  </w:num>
  <w:num w:numId="17">
    <w:abstractNumId w:val="1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8D"/>
    <w:rsid w:val="000116CF"/>
    <w:rsid w:val="00014551"/>
    <w:rsid w:val="0003411C"/>
    <w:rsid w:val="00070699"/>
    <w:rsid w:val="000B3A7C"/>
    <w:rsid w:val="000C2DC4"/>
    <w:rsid w:val="001227D4"/>
    <w:rsid w:val="0013030C"/>
    <w:rsid w:val="00196229"/>
    <w:rsid w:val="001A7010"/>
    <w:rsid w:val="0027133D"/>
    <w:rsid w:val="00295A3D"/>
    <w:rsid w:val="002A1464"/>
    <w:rsid w:val="002E173A"/>
    <w:rsid w:val="00333340"/>
    <w:rsid w:val="0036275F"/>
    <w:rsid w:val="00366C1F"/>
    <w:rsid w:val="003D5BB0"/>
    <w:rsid w:val="003D7204"/>
    <w:rsid w:val="0045544B"/>
    <w:rsid w:val="004A2D85"/>
    <w:rsid w:val="005459FC"/>
    <w:rsid w:val="00551BF9"/>
    <w:rsid w:val="00695BEA"/>
    <w:rsid w:val="006F028D"/>
    <w:rsid w:val="007135BC"/>
    <w:rsid w:val="0078285C"/>
    <w:rsid w:val="007E1CBA"/>
    <w:rsid w:val="007F7D06"/>
    <w:rsid w:val="00847112"/>
    <w:rsid w:val="008A2C85"/>
    <w:rsid w:val="008F1797"/>
    <w:rsid w:val="009328ED"/>
    <w:rsid w:val="00936468"/>
    <w:rsid w:val="00937E78"/>
    <w:rsid w:val="00956EAB"/>
    <w:rsid w:val="009C5E8B"/>
    <w:rsid w:val="00A257E3"/>
    <w:rsid w:val="00A31A75"/>
    <w:rsid w:val="00A34CE9"/>
    <w:rsid w:val="00A60283"/>
    <w:rsid w:val="00A84DEA"/>
    <w:rsid w:val="00AF1A34"/>
    <w:rsid w:val="00B26575"/>
    <w:rsid w:val="00B90FA4"/>
    <w:rsid w:val="00B93167"/>
    <w:rsid w:val="00BB6750"/>
    <w:rsid w:val="00BC6FE6"/>
    <w:rsid w:val="00C03F6A"/>
    <w:rsid w:val="00C045E5"/>
    <w:rsid w:val="00C108E0"/>
    <w:rsid w:val="00C2349D"/>
    <w:rsid w:val="00C33E7D"/>
    <w:rsid w:val="00C5630D"/>
    <w:rsid w:val="00CB0A01"/>
    <w:rsid w:val="00D176A5"/>
    <w:rsid w:val="00D34ACF"/>
    <w:rsid w:val="00D51747"/>
    <w:rsid w:val="00D91288"/>
    <w:rsid w:val="00DB04A1"/>
    <w:rsid w:val="00DC488C"/>
    <w:rsid w:val="00DF6B1E"/>
    <w:rsid w:val="00E34BBC"/>
    <w:rsid w:val="00E368DA"/>
    <w:rsid w:val="00E423B7"/>
    <w:rsid w:val="00E517B8"/>
    <w:rsid w:val="00E90F18"/>
    <w:rsid w:val="00EB07EA"/>
    <w:rsid w:val="00F46A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B1BB"/>
  <w15:docId w15:val="{9602D1D1-DB54-4242-BB9D-440BF75C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sz w:val="24"/>
    </w:rPr>
  </w:style>
  <w:style w:type="paragraph" w:styleId="Heading1">
    <w:name w:val="heading 1"/>
    <w:basedOn w:val="Normal"/>
    <w:next w:val="Normal"/>
    <w:link w:val="Heading1Char"/>
    <w:uiPriority w:val="9"/>
    <w:qFormat/>
    <w:rsid w:val="00333340"/>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
    <w:name w:val="Bullets"/>
    <w:rPr>
      <w:rFonts w:ascii="OpenSymbol" w:eastAsia="OpenSymbol" w:hAnsi="OpenSymbol" w:cs="OpenSymbol"/>
    </w:rPr>
  </w:style>
  <w:style w:type="character" w:customStyle="1" w:styleId="ListLabel1">
    <w:name w:val="ListLabel 1"/>
    <w:rPr>
      <w:b/>
    </w:rPr>
  </w:style>
  <w:style w:type="character" w:customStyle="1" w:styleId="ListLabel2">
    <w:name w:val="ListLabel 2"/>
    <w:rPr>
      <w:b/>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Liberation Mono" w:eastAsia="NSimSun" w:hAnsi="Liberation Mono" w:cs="Liberation Mono"/>
      <w:sz w:val="20"/>
      <w:szCs w:val="20"/>
    </w:rPr>
  </w:style>
  <w:style w:type="paragraph" w:customStyle="1" w:styleId="LO-normal">
    <w:name w:val="LO-normal"/>
    <w:pPr>
      <w:suppressAutoHyphens/>
      <w:overflowPunct w:val="0"/>
      <w:spacing w:after="200" w:line="276" w:lineRule="auto"/>
    </w:pPr>
    <w:rPr>
      <w:rFonts w:ascii="Calibri" w:eastAsia="Calibri" w:hAnsi="Calibri" w:cs="Calibri"/>
      <w:color w:val="000000"/>
      <w:sz w:val="22"/>
      <w:szCs w:val="22"/>
      <w:lang w:eastAsia="en-GB" w:bidi="ar-SA"/>
    </w:rPr>
  </w:style>
  <w:style w:type="paragraph" w:styleId="ListParagraph">
    <w:name w:val="List Paragraph"/>
    <w:basedOn w:val="Normal"/>
    <w:pPr>
      <w:spacing w:after="200"/>
      <w:ind w:left="720"/>
      <w:contextualSpacing/>
    </w:pPr>
  </w:style>
  <w:style w:type="numbering" w:customStyle="1" w:styleId="WW8Num2">
    <w:name w:val="WW8Num2"/>
  </w:style>
  <w:style w:type="paragraph" w:styleId="Header">
    <w:name w:val="header"/>
    <w:basedOn w:val="Normal"/>
    <w:link w:val="HeaderChar"/>
    <w:uiPriority w:val="99"/>
    <w:unhideWhenUsed/>
    <w:rsid w:val="00EB07EA"/>
    <w:pPr>
      <w:tabs>
        <w:tab w:val="center" w:pos="4513"/>
        <w:tab w:val="right" w:pos="9026"/>
      </w:tabs>
    </w:pPr>
    <w:rPr>
      <w:szCs w:val="21"/>
    </w:rPr>
  </w:style>
  <w:style w:type="character" w:customStyle="1" w:styleId="HeaderChar">
    <w:name w:val="Header Char"/>
    <w:basedOn w:val="DefaultParagraphFont"/>
    <w:link w:val="Header"/>
    <w:uiPriority w:val="99"/>
    <w:rsid w:val="00EB07EA"/>
    <w:rPr>
      <w:color w:val="00000A"/>
      <w:sz w:val="24"/>
      <w:szCs w:val="21"/>
    </w:rPr>
  </w:style>
  <w:style w:type="paragraph" w:styleId="Footer">
    <w:name w:val="footer"/>
    <w:basedOn w:val="Normal"/>
    <w:link w:val="FooterChar"/>
    <w:uiPriority w:val="99"/>
    <w:unhideWhenUsed/>
    <w:rsid w:val="00EB07EA"/>
    <w:pPr>
      <w:tabs>
        <w:tab w:val="center" w:pos="4513"/>
        <w:tab w:val="right" w:pos="9026"/>
      </w:tabs>
    </w:pPr>
    <w:rPr>
      <w:szCs w:val="21"/>
    </w:rPr>
  </w:style>
  <w:style w:type="character" w:customStyle="1" w:styleId="FooterChar">
    <w:name w:val="Footer Char"/>
    <w:basedOn w:val="DefaultParagraphFont"/>
    <w:link w:val="Footer"/>
    <w:uiPriority w:val="99"/>
    <w:rsid w:val="00EB07EA"/>
    <w:rPr>
      <w:color w:val="00000A"/>
      <w:sz w:val="24"/>
      <w:szCs w:val="21"/>
    </w:rPr>
  </w:style>
  <w:style w:type="paragraph" w:styleId="NoSpacing">
    <w:name w:val="No Spacing"/>
    <w:uiPriority w:val="1"/>
    <w:qFormat/>
    <w:rsid w:val="00333340"/>
    <w:pPr>
      <w:widowControl w:val="0"/>
      <w:suppressAutoHyphens/>
    </w:pPr>
    <w:rPr>
      <w:color w:val="00000A"/>
      <w:sz w:val="24"/>
      <w:szCs w:val="21"/>
    </w:rPr>
  </w:style>
  <w:style w:type="character" w:customStyle="1" w:styleId="Heading1Char">
    <w:name w:val="Heading 1 Char"/>
    <w:basedOn w:val="DefaultParagraphFont"/>
    <w:link w:val="Heading1"/>
    <w:uiPriority w:val="9"/>
    <w:rsid w:val="00333340"/>
    <w:rPr>
      <w:rFonts w:asciiTheme="majorHAnsi" w:eastAsiaTheme="majorEastAsia" w:hAnsiTheme="majorHAnsi"/>
      <w:color w:val="2E74B5" w:themeColor="accent1" w:themeShade="BF"/>
      <w:sz w:val="32"/>
      <w:szCs w:val="29"/>
    </w:rPr>
  </w:style>
  <w:style w:type="character" w:customStyle="1" w:styleId="apple-converted-space">
    <w:name w:val="apple-converted-space"/>
    <w:basedOn w:val="DefaultParagraphFont"/>
    <w:rsid w:val="0095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8010">
      <w:bodyDiv w:val="1"/>
      <w:marLeft w:val="0"/>
      <w:marRight w:val="0"/>
      <w:marTop w:val="0"/>
      <w:marBottom w:val="0"/>
      <w:divBdr>
        <w:top w:val="none" w:sz="0" w:space="0" w:color="auto"/>
        <w:left w:val="none" w:sz="0" w:space="0" w:color="auto"/>
        <w:bottom w:val="none" w:sz="0" w:space="0" w:color="auto"/>
        <w:right w:val="none" w:sz="0" w:space="0" w:color="auto"/>
      </w:divBdr>
    </w:div>
    <w:div w:id="975067244">
      <w:bodyDiv w:val="1"/>
      <w:marLeft w:val="0"/>
      <w:marRight w:val="0"/>
      <w:marTop w:val="0"/>
      <w:marBottom w:val="0"/>
      <w:divBdr>
        <w:top w:val="none" w:sz="0" w:space="0" w:color="auto"/>
        <w:left w:val="none" w:sz="0" w:space="0" w:color="auto"/>
        <w:bottom w:val="none" w:sz="0" w:space="0" w:color="auto"/>
        <w:right w:val="none" w:sz="0" w:space="0" w:color="auto"/>
      </w:divBdr>
      <w:divsChild>
        <w:div w:id="282227597">
          <w:marLeft w:val="0"/>
          <w:marRight w:val="0"/>
          <w:marTop w:val="0"/>
          <w:marBottom w:val="0"/>
          <w:divBdr>
            <w:top w:val="none" w:sz="0" w:space="0" w:color="auto"/>
            <w:left w:val="none" w:sz="0" w:space="0" w:color="auto"/>
            <w:bottom w:val="none" w:sz="0" w:space="0" w:color="auto"/>
            <w:right w:val="none" w:sz="0" w:space="0" w:color="auto"/>
          </w:divBdr>
        </w:div>
        <w:div w:id="1821921424">
          <w:marLeft w:val="0"/>
          <w:marRight w:val="0"/>
          <w:marTop w:val="0"/>
          <w:marBottom w:val="0"/>
          <w:divBdr>
            <w:top w:val="none" w:sz="0" w:space="0" w:color="auto"/>
            <w:left w:val="none" w:sz="0" w:space="0" w:color="auto"/>
            <w:bottom w:val="none" w:sz="0" w:space="0" w:color="auto"/>
            <w:right w:val="none" w:sz="0" w:space="0" w:color="auto"/>
          </w:divBdr>
        </w:div>
      </w:divsChild>
    </w:div>
    <w:div w:id="1072654697">
      <w:bodyDiv w:val="1"/>
      <w:marLeft w:val="0"/>
      <w:marRight w:val="0"/>
      <w:marTop w:val="0"/>
      <w:marBottom w:val="0"/>
      <w:divBdr>
        <w:top w:val="none" w:sz="0" w:space="0" w:color="auto"/>
        <w:left w:val="none" w:sz="0" w:space="0" w:color="auto"/>
        <w:bottom w:val="none" w:sz="0" w:space="0" w:color="auto"/>
        <w:right w:val="none" w:sz="0" w:space="0" w:color="auto"/>
      </w:divBdr>
      <w:divsChild>
        <w:div w:id="176580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277684">
              <w:marLeft w:val="0"/>
              <w:marRight w:val="0"/>
              <w:marTop w:val="0"/>
              <w:marBottom w:val="0"/>
              <w:divBdr>
                <w:top w:val="none" w:sz="0" w:space="0" w:color="auto"/>
                <w:left w:val="none" w:sz="0" w:space="0" w:color="auto"/>
                <w:bottom w:val="none" w:sz="0" w:space="0" w:color="auto"/>
                <w:right w:val="none" w:sz="0" w:space="0" w:color="auto"/>
              </w:divBdr>
              <w:divsChild>
                <w:div w:id="1342123574">
                  <w:marLeft w:val="0"/>
                  <w:marRight w:val="0"/>
                  <w:marTop w:val="0"/>
                  <w:marBottom w:val="0"/>
                  <w:divBdr>
                    <w:top w:val="none" w:sz="0" w:space="0" w:color="auto"/>
                    <w:left w:val="none" w:sz="0" w:space="0" w:color="auto"/>
                    <w:bottom w:val="none" w:sz="0" w:space="0" w:color="auto"/>
                    <w:right w:val="none" w:sz="0" w:space="0" w:color="auto"/>
                  </w:divBdr>
                  <w:divsChild>
                    <w:div w:id="9320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15546">
      <w:bodyDiv w:val="1"/>
      <w:marLeft w:val="0"/>
      <w:marRight w:val="0"/>
      <w:marTop w:val="0"/>
      <w:marBottom w:val="0"/>
      <w:divBdr>
        <w:top w:val="none" w:sz="0" w:space="0" w:color="auto"/>
        <w:left w:val="none" w:sz="0" w:space="0" w:color="auto"/>
        <w:bottom w:val="none" w:sz="0" w:space="0" w:color="auto"/>
        <w:right w:val="none" w:sz="0" w:space="0" w:color="auto"/>
      </w:divBdr>
      <w:divsChild>
        <w:div w:id="597638197">
          <w:marLeft w:val="0"/>
          <w:marRight w:val="0"/>
          <w:marTop w:val="0"/>
          <w:marBottom w:val="0"/>
          <w:divBdr>
            <w:top w:val="none" w:sz="0" w:space="0" w:color="auto"/>
            <w:left w:val="none" w:sz="0" w:space="0" w:color="auto"/>
            <w:bottom w:val="none" w:sz="0" w:space="0" w:color="auto"/>
            <w:right w:val="none" w:sz="0" w:space="0" w:color="auto"/>
          </w:divBdr>
        </w:div>
        <w:div w:id="1175655397">
          <w:marLeft w:val="0"/>
          <w:marRight w:val="0"/>
          <w:marTop w:val="0"/>
          <w:marBottom w:val="0"/>
          <w:divBdr>
            <w:top w:val="none" w:sz="0" w:space="0" w:color="auto"/>
            <w:left w:val="none" w:sz="0" w:space="0" w:color="auto"/>
            <w:bottom w:val="none" w:sz="0" w:space="0" w:color="auto"/>
            <w:right w:val="none" w:sz="0" w:space="0" w:color="auto"/>
          </w:divBdr>
        </w:div>
        <w:div w:id="888880581">
          <w:marLeft w:val="0"/>
          <w:marRight w:val="0"/>
          <w:marTop w:val="0"/>
          <w:marBottom w:val="0"/>
          <w:divBdr>
            <w:top w:val="none" w:sz="0" w:space="0" w:color="auto"/>
            <w:left w:val="none" w:sz="0" w:space="0" w:color="auto"/>
            <w:bottom w:val="none" w:sz="0" w:space="0" w:color="auto"/>
            <w:right w:val="none" w:sz="0" w:space="0" w:color="auto"/>
          </w:divBdr>
        </w:div>
        <w:div w:id="1083720406">
          <w:marLeft w:val="0"/>
          <w:marRight w:val="0"/>
          <w:marTop w:val="0"/>
          <w:marBottom w:val="0"/>
          <w:divBdr>
            <w:top w:val="none" w:sz="0" w:space="0" w:color="auto"/>
            <w:left w:val="none" w:sz="0" w:space="0" w:color="auto"/>
            <w:bottom w:val="none" w:sz="0" w:space="0" w:color="auto"/>
            <w:right w:val="none" w:sz="0" w:space="0" w:color="auto"/>
          </w:divBdr>
        </w:div>
        <w:div w:id="857963270">
          <w:marLeft w:val="0"/>
          <w:marRight w:val="0"/>
          <w:marTop w:val="0"/>
          <w:marBottom w:val="0"/>
          <w:divBdr>
            <w:top w:val="none" w:sz="0" w:space="0" w:color="auto"/>
            <w:left w:val="none" w:sz="0" w:space="0" w:color="auto"/>
            <w:bottom w:val="none" w:sz="0" w:space="0" w:color="auto"/>
            <w:right w:val="none" w:sz="0" w:space="0" w:color="auto"/>
          </w:divBdr>
        </w:div>
        <w:div w:id="912935261">
          <w:marLeft w:val="0"/>
          <w:marRight w:val="0"/>
          <w:marTop w:val="0"/>
          <w:marBottom w:val="0"/>
          <w:divBdr>
            <w:top w:val="none" w:sz="0" w:space="0" w:color="auto"/>
            <w:left w:val="none" w:sz="0" w:space="0" w:color="auto"/>
            <w:bottom w:val="none" w:sz="0" w:space="0" w:color="auto"/>
            <w:right w:val="none" w:sz="0" w:space="0" w:color="auto"/>
          </w:divBdr>
        </w:div>
        <w:div w:id="218782728">
          <w:marLeft w:val="0"/>
          <w:marRight w:val="0"/>
          <w:marTop w:val="0"/>
          <w:marBottom w:val="0"/>
          <w:divBdr>
            <w:top w:val="none" w:sz="0" w:space="0" w:color="auto"/>
            <w:left w:val="none" w:sz="0" w:space="0" w:color="auto"/>
            <w:bottom w:val="none" w:sz="0" w:space="0" w:color="auto"/>
            <w:right w:val="none" w:sz="0" w:space="0" w:color="auto"/>
          </w:divBdr>
        </w:div>
      </w:divsChild>
    </w:div>
    <w:div w:id="1584409546">
      <w:bodyDiv w:val="1"/>
      <w:marLeft w:val="0"/>
      <w:marRight w:val="0"/>
      <w:marTop w:val="0"/>
      <w:marBottom w:val="0"/>
      <w:divBdr>
        <w:top w:val="none" w:sz="0" w:space="0" w:color="auto"/>
        <w:left w:val="none" w:sz="0" w:space="0" w:color="auto"/>
        <w:bottom w:val="none" w:sz="0" w:space="0" w:color="auto"/>
        <w:right w:val="none" w:sz="0" w:space="0" w:color="auto"/>
      </w:divBdr>
    </w:div>
    <w:div w:id="1917399160">
      <w:bodyDiv w:val="1"/>
      <w:marLeft w:val="0"/>
      <w:marRight w:val="0"/>
      <w:marTop w:val="0"/>
      <w:marBottom w:val="0"/>
      <w:divBdr>
        <w:top w:val="none" w:sz="0" w:space="0" w:color="auto"/>
        <w:left w:val="none" w:sz="0" w:space="0" w:color="auto"/>
        <w:bottom w:val="none" w:sz="0" w:space="0" w:color="auto"/>
        <w:right w:val="none" w:sz="0" w:space="0" w:color="auto"/>
      </w:divBdr>
      <w:divsChild>
        <w:div w:id="2094622935">
          <w:marLeft w:val="0"/>
          <w:marRight w:val="0"/>
          <w:marTop w:val="0"/>
          <w:marBottom w:val="0"/>
          <w:divBdr>
            <w:top w:val="none" w:sz="0" w:space="0" w:color="auto"/>
            <w:left w:val="none" w:sz="0" w:space="0" w:color="auto"/>
            <w:bottom w:val="none" w:sz="0" w:space="0" w:color="auto"/>
            <w:right w:val="none" w:sz="0" w:space="0" w:color="auto"/>
          </w:divBdr>
        </w:div>
        <w:div w:id="948973063">
          <w:marLeft w:val="0"/>
          <w:marRight w:val="0"/>
          <w:marTop w:val="0"/>
          <w:marBottom w:val="0"/>
          <w:divBdr>
            <w:top w:val="none" w:sz="0" w:space="0" w:color="auto"/>
            <w:left w:val="none" w:sz="0" w:space="0" w:color="auto"/>
            <w:bottom w:val="none" w:sz="0" w:space="0" w:color="auto"/>
            <w:right w:val="none" w:sz="0" w:space="0" w:color="auto"/>
          </w:divBdr>
        </w:div>
        <w:div w:id="13003042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Moore</dc:creator>
  <cp:lastModifiedBy>Moore</cp:lastModifiedBy>
  <cp:revision>4</cp:revision>
  <dcterms:created xsi:type="dcterms:W3CDTF">2016-01-31T18:30:00Z</dcterms:created>
  <dcterms:modified xsi:type="dcterms:W3CDTF">2016-01-31T18:42:00Z</dcterms:modified>
  <dc:language>en-GB</dc:language>
</cp:coreProperties>
</file>